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EF" w:rsidRPr="007A5A55" w:rsidRDefault="00515FF8" w:rsidP="00B2768B">
      <w:pPr>
        <w:jc w:val="center"/>
        <w:rPr>
          <w:rFonts w:ascii="Arial" w:hAnsi="Arial" w:cs="Arial"/>
          <w:sz w:val="24"/>
          <w:szCs w:val="24"/>
        </w:rPr>
      </w:pPr>
      <w:r w:rsidRPr="007A5A55">
        <w:rPr>
          <w:rFonts w:ascii="Arial" w:hAnsi="Arial" w:cs="Arial"/>
          <w:sz w:val="24"/>
          <w:szCs w:val="24"/>
        </w:rPr>
        <w:t>EL RIESGO DE ABUSO ECONÓMICO Y  FINAN</w:t>
      </w:r>
      <w:r w:rsidR="0074599F" w:rsidRPr="007A5A55">
        <w:rPr>
          <w:rFonts w:ascii="Arial" w:hAnsi="Arial" w:cs="Arial"/>
          <w:sz w:val="24"/>
          <w:szCs w:val="24"/>
        </w:rPr>
        <w:t xml:space="preserve">CIERO EN PERSONAS MAYORES. </w:t>
      </w:r>
      <w:r w:rsidR="000C4C49">
        <w:rPr>
          <w:rFonts w:ascii="Arial" w:hAnsi="Arial" w:cs="Arial"/>
          <w:sz w:val="24"/>
          <w:szCs w:val="24"/>
        </w:rPr>
        <w:t xml:space="preserve">EL </w:t>
      </w:r>
      <w:r w:rsidR="00321064">
        <w:rPr>
          <w:rFonts w:ascii="Arial" w:hAnsi="Arial" w:cs="Arial"/>
          <w:sz w:val="24"/>
          <w:szCs w:val="24"/>
        </w:rPr>
        <w:t>ROL DE LOS BANCOS  EN SU PREVENC</w:t>
      </w:r>
      <w:r w:rsidR="000C4C49">
        <w:rPr>
          <w:rFonts w:ascii="Arial" w:hAnsi="Arial" w:cs="Arial"/>
          <w:sz w:val="24"/>
          <w:szCs w:val="24"/>
        </w:rPr>
        <w:t>IÓN</w:t>
      </w:r>
    </w:p>
    <w:p w:rsidR="008901D7" w:rsidRPr="008901D7" w:rsidRDefault="008901D7" w:rsidP="008901D7">
      <w:pPr>
        <w:jc w:val="center"/>
        <w:rPr>
          <w:rFonts w:ascii="Arial" w:hAnsi="Arial" w:cs="Arial"/>
          <w:sz w:val="24"/>
          <w:szCs w:val="24"/>
        </w:rPr>
      </w:pPr>
      <w:r w:rsidRPr="008901D7">
        <w:rPr>
          <w:rFonts w:ascii="Arial" w:hAnsi="Arial" w:cs="Arial"/>
          <w:sz w:val="24"/>
          <w:szCs w:val="24"/>
        </w:rPr>
        <w:t xml:space="preserve">30º CONGRESO </w:t>
      </w:r>
      <w:r>
        <w:rPr>
          <w:rFonts w:ascii="Arial" w:hAnsi="Arial" w:cs="Arial"/>
          <w:sz w:val="24"/>
          <w:szCs w:val="24"/>
        </w:rPr>
        <w:t xml:space="preserve"> </w:t>
      </w:r>
      <w:r w:rsidRPr="008901D7">
        <w:rPr>
          <w:rFonts w:ascii="Arial" w:hAnsi="Arial" w:cs="Arial"/>
          <w:sz w:val="24"/>
          <w:szCs w:val="24"/>
        </w:rPr>
        <w:t>NACIONAL DE ADENAG</w:t>
      </w:r>
    </w:p>
    <w:p w:rsidR="008901D7" w:rsidRPr="008901D7" w:rsidRDefault="008901D7" w:rsidP="008901D7">
      <w:pPr>
        <w:jc w:val="center"/>
        <w:rPr>
          <w:rFonts w:ascii="Arial" w:hAnsi="Arial" w:cs="Arial"/>
          <w:sz w:val="24"/>
          <w:szCs w:val="24"/>
        </w:rPr>
      </w:pPr>
      <w:r w:rsidRPr="008901D7">
        <w:rPr>
          <w:rFonts w:ascii="Arial" w:hAnsi="Arial" w:cs="Arial"/>
          <w:sz w:val="24"/>
          <w:szCs w:val="24"/>
        </w:rPr>
        <w:t xml:space="preserve">“Administrar desde el </w:t>
      </w:r>
      <w:r>
        <w:rPr>
          <w:rFonts w:ascii="Arial" w:hAnsi="Arial" w:cs="Arial"/>
          <w:sz w:val="24"/>
          <w:szCs w:val="24"/>
        </w:rPr>
        <w:t xml:space="preserve"> </w:t>
      </w:r>
      <w:r w:rsidRPr="008901D7">
        <w:rPr>
          <w:rFonts w:ascii="Arial" w:hAnsi="Arial" w:cs="Arial"/>
          <w:sz w:val="24"/>
          <w:szCs w:val="24"/>
        </w:rPr>
        <w:t>sentir y el pensar”</w:t>
      </w:r>
    </w:p>
    <w:p w:rsidR="008901D7" w:rsidRDefault="008901D7" w:rsidP="008901D7">
      <w:pPr>
        <w:jc w:val="center"/>
        <w:rPr>
          <w:rFonts w:ascii="Arial" w:hAnsi="Arial" w:cs="Arial"/>
          <w:sz w:val="24"/>
          <w:szCs w:val="24"/>
        </w:rPr>
      </w:pPr>
      <w:r>
        <w:rPr>
          <w:rFonts w:ascii="Arial" w:hAnsi="Arial" w:cs="Arial"/>
          <w:sz w:val="24"/>
          <w:szCs w:val="24"/>
        </w:rPr>
        <w:t xml:space="preserve">La Plata, </w:t>
      </w:r>
      <w:r w:rsidRPr="008901D7">
        <w:rPr>
          <w:rFonts w:ascii="Arial" w:hAnsi="Arial" w:cs="Arial"/>
          <w:sz w:val="24"/>
          <w:szCs w:val="24"/>
        </w:rPr>
        <w:t>22 y 23 de Mayo de 2014</w:t>
      </w:r>
    </w:p>
    <w:p w:rsidR="008901D7" w:rsidRDefault="008901D7" w:rsidP="008901D7">
      <w:pPr>
        <w:jc w:val="center"/>
        <w:rPr>
          <w:rFonts w:ascii="Arial" w:hAnsi="Arial" w:cs="Arial"/>
          <w:sz w:val="24"/>
          <w:szCs w:val="24"/>
        </w:rPr>
      </w:pPr>
      <w:r w:rsidRPr="00515FF8">
        <w:rPr>
          <w:rFonts w:ascii="Arial" w:hAnsi="Arial" w:cs="Arial"/>
          <w:sz w:val="24"/>
          <w:szCs w:val="24"/>
        </w:rPr>
        <w:t>Adriana Fassio</w:t>
      </w:r>
    </w:p>
    <w:p w:rsidR="008901D7" w:rsidRDefault="00D74376" w:rsidP="008901D7">
      <w:pPr>
        <w:jc w:val="center"/>
        <w:rPr>
          <w:rFonts w:ascii="Arial" w:hAnsi="Arial" w:cs="Arial"/>
          <w:sz w:val="24"/>
          <w:szCs w:val="24"/>
        </w:rPr>
      </w:pPr>
      <w:hyperlink r:id="rId8" w:history="1">
        <w:r w:rsidR="008901D7" w:rsidRPr="001E353C">
          <w:rPr>
            <w:rStyle w:val="Hipervnculo"/>
            <w:rFonts w:ascii="Arial" w:hAnsi="Arial" w:cs="Arial"/>
            <w:sz w:val="24"/>
            <w:szCs w:val="24"/>
          </w:rPr>
          <w:t>adrianafassio@yahoo.com</w:t>
        </w:r>
      </w:hyperlink>
    </w:p>
    <w:p w:rsidR="008901D7" w:rsidRDefault="008901D7" w:rsidP="008901D7">
      <w:pPr>
        <w:jc w:val="center"/>
        <w:rPr>
          <w:rFonts w:ascii="Arial" w:hAnsi="Arial" w:cs="Arial"/>
          <w:sz w:val="24"/>
          <w:szCs w:val="24"/>
        </w:rPr>
      </w:pPr>
    </w:p>
    <w:p w:rsidR="008901D7" w:rsidRPr="009F2158" w:rsidRDefault="008901D7" w:rsidP="007A5A55">
      <w:pPr>
        <w:rPr>
          <w:rFonts w:ascii="Arial" w:hAnsi="Arial" w:cs="Arial"/>
          <w:b/>
          <w:sz w:val="24"/>
          <w:szCs w:val="24"/>
          <w:u w:val="single"/>
        </w:rPr>
      </w:pPr>
      <w:r w:rsidRPr="009F2158">
        <w:rPr>
          <w:rFonts w:ascii="Arial" w:hAnsi="Arial" w:cs="Arial"/>
          <w:b/>
          <w:sz w:val="24"/>
          <w:szCs w:val="24"/>
          <w:u w:val="single"/>
        </w:rPr>
        <w:t>Resumen</w:t>
      </w:r>
    </w:p>
    <w:p w:rsidR="008901D7" w:rsidRDefault="009F2158" w:rsidP="003E6C7C">
      <w:pPr>
        <w:spacing w:after="0" w:line="240" w:lineRule="auto"/>
        <w:jc w:val="both"/>
        <w:rPr>
          <w:rFonts w:ascii="Arial" w:hAnsi="Arial" w:cs="Arial"/>
          <w:sz w:val="24"/>
          <w:szCs w:val="24"/>
        </w:rPr>
      </w:pPr>
      <w:r>
        <w:rPr>
          <w:rFonts w:ascii="Arial" w:hAnsi="Arial" w:cs="Arial"/>
          <w:sz w:val="24"/>
          <w:szCs w:val="24"/>
        </w:rPr>
        <w:t>En esta presentación</w:t>
      </w:r>
      <w:r w:rsidR="008D4DAE">
        <w:rPr>
          <w:rFonts w:ascii="Arial" w:hAnsi="Arial" w:cs="Arial"/>
          <w:sz w:val="24"/>
          <w:szCs w:val="24"/>
        </w:rPr>
        <w:t xml:space="preserve"> </w:t>
      </w:r>
      <w:r w:rsidR="00141BD6" w:rsidRPr="001D06F0">
        <w:rPr>
          <w:rFonts w:ascii="Arial" w:hAnsi="Arial" w:cs="Arial"/>
          <w:sz w:val="24"/>
          <w:szCs w:val="20"/>
        </w:rPr>
        <w:t>(</w:t>
      </w:r>
      <w:r w:rsidR="006558A2" w:rsidRPr="001D06F0">
        <w:rPr>
          <w:rStyle w:val="Refdenotaalpie"/>
          <w:rFonts w:ascii="Arial" w:hAnsi="Arial" w:cs="Arial"/>
          <w:sz w:val="24"/>
          <w:szCs w:val="20"/>
          <w:vertAlign w:val="baseline"/>
        </w:rPr>
        <w:footnoteReference w:id="1"/>
      </w:r>
      <w:r w:rsidR="00141BD6" w:rsidRPr="001D06F0">
        <w:rPr>
          <w:rFonts w:ascii="Arial" w:hAnsi="Arial" w:cs="Arial"/>
          <w:sz w:val="24"/>
          <w:szCs w:val="20"/>
        </w:rPr>
        <w:t>)</w:t>
      </w:r>
      <w:r w:rsidR="00021253" w:rsidRPr="001D06F0">
        <w:rPr>
          <w:rFonts w:ascii="Arial" w:hAnsi="Arial" w:cs="Arial"/>
          <w:sz w:val="24"/>
          <w:szCs w:val="24"/>
        </w:rPr>
        <w:t xml:space="preserve"> s</w:t>
      </w:r>
      <w:r w:rsidR="00021253">
        <w:rPr>
          <w:rFonts w:ascii="Arial" w:hAnsi="Arial" w:cs="Arial"/>
          <w:sz w:val="24"/>
          <w:szCs w:val="24"/>
        </w:rPr>
        <w:t xml:space="preserve">e plantea la problemática cada vez más frecuente de abuso económico y financiero </w:t>
      </w:r>
      <w:r w:rsidR="00A4442E">
        <w:rPr>
          <w:rFonts w:ascii="Arial" w:hAnsi="Arial" w:cs="Arial"/>
          <w:sz w:val="24"/>
          <w:szCs w:val="24"/>
        </w:rPr>
        <w:t xml:space="preserve">(AEF) </w:t>
      </w:r>
      <w:r w:rsidR="00021253">
        <w:rPr>
          <w:rFonts w:ascii="Arial" w:hAnsi="Arial" w:cs="Arial"/>
          <w:sz w:val="24"/>
          <w:szCs w:val="24"/>
        </w:rPr>
        <w:t>hacia las personas mayores y la necesidad de pr</w:t>
      </w:r>
      <w:r>
        <w:rPr>
          <w:rFonts w:ascii="Arial" w:hAnsi="Arial" w:cs="Arial"/>
          <w:sz w:val="24"/>
          <w:szCs w:val="24"/>
        </w:rPr>
        <w:t>o</w:t>
      </w:r>
      <w:r w:rsidR="00021253">
        <w:rPr>
          <w:rFonts w:ascii="Arial" w:hAnsi="Arial" w:cs="Arial"/>
          <w:sz w:val="24"/>
          <w:szCs w:val="24"/>
        </w:rPr>
        <w:t>mover una visión innovadora que involucre a las organiza</w:t>
      </w:r>
      <w:r w:rsidR="006558A2">
        <w:rPr>
          <w:rFonts w:ascii="Arial" w:hAnsi="Arial" w:cs="Arial"/>
          <w:sz w:val="24"/>
          <w:szCs w:val="24"/>
        </w:rPr>
        <w:t>ciones financieras en la preven</w:t>
      </w:r>
      <w:r w:rsidR="00021253">
        <w:rPr>
          <w:rFonts w:ascii="Arial" w:hAnsi="Arial" w:cs="Arial"/>
          <w:sz w:val="24"/>
          <w:szCs w:val="24"/>
        </w:rPr>
        <w:t>ción y detección de este tipo de abuso</w:t>
      </w:r>
      <w:r w:rsidR="00407EE2">
        <w:rPr>
          <w:rFonts w:ascii="Arial" w:hAnsi="Arial" w:cs="Arial"/>
          <w:sz w:val="24"/>
          <w:szCs w:val="24"/>
        </w:rPr>
        <w:t>.</w:t>
      </w:r>
    </w:p>
    <w:p w:rsidR="003E6C7C" w:rsidRDefault="003E6C7C" w:rsidP="003E6C7C">
      <w:pPr>
        <w:spacing w:after="0" w:line="240" w:lineRule="auto"/>
        <w:jc w:val="both"/>
        <w:rPr>
          <w:rFonts w:ascii="Arial" w:hAnsi="Arial" w:cs="Arial"/>
          <w:sz w:val="24"/>
          <w:szCs w:val="24"/>
        </w:rPr>
      </w:pPr>
    </w:p>
    <w:p w:rsidR="00021253" w:rsidRDefault="00021253" w:rsidP="003E6C7C">
      <w:pPr>
        <w:spacing w:after="0" w:line="240" w:lineRule="auto"/>
        <w:jc w:val="both"/>
        <w:rPr>
          <w:rFonts w:ascii="Arial" w:hAnsi="Arial" w:cs="Arial"/>
          <w:sz w:val="24"/>
          <w:szCs w:val="24"/>
        </w:rPr>
      </w:pPr>
      <w:r>
        <w:rPr>
          <w:rFonts w:ascii="Arial" w:hAnsi="Arial" w:cs="Arial"/>
          <w:sz w:val="24"/>
          <w:szCs w:val="24"/>
        </w:rPr>
        <w:t>El abuso es</w:t>
      </w:r>
      <w:r w:rsidR="009F2158">
        <w:rPr>
          <w:rFonts w:ascii="Arial" w:hAnsi="Arial" w:cs="Arial"/>
          <w:sz w:val="24"/>
          <w:szCs w:val="24"/>
        </w:rPr>
        <w:t xml:space="preserve"> un </w:t>
      </w:r>
      <w:r>
        <w:rPr>
          <w:rFonts w:ascii="Arial" w:hAnsi="Arial" w:cs="Arial"/>
          <w:sz w:val="24"/>
          <w:szCs w:val="24"/>
        </w:rPr>
        <w:t xml:space="preserve"> problema  que</w:t>
      </w:r>
      <w:r w:rsidR="009F2158">
        <w:rPr>
          <w:rFonts w:ascii="Arial" w:hAnsi="Arial" w:cs="Arial"/>
          <w:sz w:val="24"/>
          <w:szCs w:val="24"/>
        </w:rPr>
        <w:t xml:space="preserve"> en principio</w:t>
      </w:r>
      <w:r>
        <w:rPr>
          <w:rFonts w:ascii="Arial" w:hAnsi="Arial" w:cs="Arial"/>
          <w:sz w:val="24"/>
          <w:szCs w:val="24"/>
        </w:rPr>
        <w:t xml:space="preserve"> concierne al ámbito privado de  las personas mayores y  a sus familias, pero las trasciende en la medida en que se conforma como un problema social. En este punto es donde las organizaciones tiene</w:t>
      </w:r>
      <w:r w:rsidR="007D5F27">
        <w:rPr>
          <w:rFonts w:ascii="Arial" w:hAnsi="Arial" w:cs="Arial"/>
          <w:sz w:val="24"/>
          <w:szCs w:val="24"/>
        </w:rPr>
        <w:t>n</w:t>
      </w:r>
      <w:r>
        <w:rPr>
          <w:rFonts w:ascii="Arial" w:hAnsi="Arial" w:cs="Arial"/>
          <w:sz w:val="24"/>
          <w:szCs w:val="24"/>
        </w:rPr>
        <w:t xml:space="preserve"> un importante rol que cumplir: la  gestión en organismos financieros</w:t>
      </w:r>
      <w:r w:rsidR="006558A2">
        <w:rPr>
          <w:rFonts w:ascii="Arial" w:hAnsi="Arial" w:cs="Arial"/>
          <w:sz w:val="24"/>
          <w:szCs w:val="24"/>
        </w:rPr>
        <w:t>, estudios de abogados, contadores y administradores</w:t>
      </w:r>
      <w:r>
        <w:rPr>
          <w:rFonts w:ascii="Arial" w:hAnsi="Arial" w:cs="Arial"/>
          <w:sz w:val="24"/>
          <w:szCs w:val="24"/>
        </w:rPr>
        <w:t xml:space="preserve"> debe estar alertada sobre este fenómeno y poder trabajar en la prevención y detección de este tipo de delitos. </w:t>
      </w:r>
    </w:p>
    <w:p w:rsidR="003E6C7C" w:rsidRDefault="003E6C7C" w:rsidP="003E6C7C">
      <w:pPr>
        <w:spacing w:after="0" w:line="240" w:lineRule="auto"/>
        <w:jc w:val="both"/>
        <w:rPr>
          <w:rFonts w:ascii="Arial" w:hAnsi="Arial" w:cs="Arial"/>
          <w:sz w:val="24"/>
          <w:szCs w:val="24"/>
        </w:rPr>
      </w:pPr>
    </w:p>
    <w:p w:rsidR="006558A2" w:rsidRDefault="006558A2" w:rsidP="003E6C7C">
      <w:pPr>
        <w:spacing w:after="0" w:line="240" w:lineRule="auto"/>
        <w:jc w:val="both"/>
        <w:rPr>
          <w:rFonts w:ascii="Arial" w:hAnsi="Arial" w:cs="Arial"/>
          <w:sz w:val="24"/>
          <w:szCs w:val="24"/>
        </w:rPr>
      </w:pPr>
      <w:r>
        <w:rPr>
          <w:rFonts w:ascii="Arial" w:hAnsi="Arial" w:cs="Arial"/>
          <w:sz w:val="24"/>
          <w:szCs w:val="24"/>
        </w:rPr>
        <w:t xml:space="preserve">En este trabajo se realiza una descripción de estas prácticas y se realiza una propuesta sobre  del rol de </w:t>
      </w:r>
      <w:r w:rsidR="003E6C7C">
        <w:rPr>
          <w:rFonts w:ascii="Arial" w:hAnsi="Arial" w:cs="Arial"/>
          <w:sz w:val="24"/>
          <w:szCs w:val="24"/>
        </w:rPr>
        <w:t>las entidades financieras</w:t>
      </w:r>
      <w:r>
        <w:rPr>
          <w:rFonts w:ascii="Arial" w:hAnsi="Arial" w:cs="Arial"/>
          <w:sz w:val="24"/>
          <w:szCs w:val="24"/>
        </w:rPr>
        <w:t xml:space="preserve"> para  su </w:t>
      </w:r>
      <w:r w:rsidR="007D5F27">
        <w:rPr>
          <w:rFonts w:ascii="Arial" w:hAnsi="Arial" w:cs="Arial"/>
          <w:sz w:val="24"/>
          <w:szCs w:val="24"/>
        </w:rPr>
        <w:t xml:space="preserve">prevención y </w:t>
      </w:r>
      <w:r>
        <w:rPr>
          <w:rFonts w:ascii="Arial" w:hAnsi="Arial" w:cs="Arial"/>
          <w:sz w:val="24"/>
          <w:szCs w:val="24"/>
        </w:rPr>
        <w:t>combate.</w:t>
      </w:r>
    </w:p>
    <w:p w:rsidR="008901D7" w:rsidRDefault="008901D7" w:rsidP="003E6C7C">
      <w:pPr>
        <w:spacing w:after="0" w:line="240" w:lineRule="auto"/>
        <w:jc w:val="center"/>
        <w:rPr>
          <w:rFonts w:ascii="Arial" w:hAnsi="Arial" w:cs="Arial"/>
          <w:sz w:val="24"/>
          <w:szCs w:val="24"/>
        </w:rPr>
      </w:pPr>
    </w:p>
    <w:p w:rsidR="008901D7" w:rsidRPr="00515FF8" w:rsidRDefault="008901D7" w:rsidP="003E6C7C">
      <w:pPr>
        <w:spacing w:after="0" w:line="240" w:lineRule="auto"/>
        <w:rPr>
          <w:rFonts w:ascii="Arial" w:hAnsi="Arial" w:cs="Arial"/>
          <w:sz w:val="24"/>
          <w:szCs w:val="24"/>
        </w:rPr>
      </w:pPr>
      <w:r w:rsidRPr="009F2158">
        <w:rPr>
          <w:rFonts w:ascii="Arial" w:hAnsi="Arial" w:cs="Arial"/>
          <w:b/>
          <w:sz w:val="24"/>
          <w:szCs w:val="24"/>
          <w:u w:val="single"/>
        </w:rPr>
        <w:t>Palabras  clave</w:t>
      </w:r>
      <w:r w:rsidR="009F2158">
        <w:rPr>
          <w:rFonts w:ascii="Arial" w:hAnsi="Arial" w:cs="Arial"/>
          <w:sz w:val="24"/>
          <w:szCs w:val="24"/>
        </w:rPr>
        <w:t>:</w:t>
      </w:r>
      <w:r>
        <w:rPr>
          <w:rFonts w:ascii="Arial" w:hAnsi="Arial" w:cs="Arial"/>
          <w:sz w:val="24"/>
          <w:szCs w:val="24"/>
        </w:rPr>
        <w:t xml:space="preserve"> Abuso financiero, personas mayores, </w:t>
      </w:r>
      <w:r w:rsidR="006558A2">
        <w:rPr>
          <w:rFonts w:ascii="Arial" w:hAnsi="Arial" w:cs="Arial"/>
          <w:sz w:val="24"/>
          <w:szCs w:val="24"/>
        </w:rPr>
        <w:t xml:space="preserve"> </w:t>
      </w:r>
      <w:r w:rsidR="009F2158">
        <w:rPr>
          <w:rFonts w:ascii="Arial" w:hAnsi="Arial" w:cs="Arial"/>
          <w:sz w:val="24"/>
          <w:szCs w:val="24"/>
        </w:rPr>
        <w:t>organismos financieros</w:t>
      </w:r>
    </w:p>
    <w:p w:rsidR="007B4109" w:rsidRPr="00515FF8" w:rsidRDefault="007B4109" w:rsidP="007B4109">
      <w:pPr>
        <w:jc w:val="center"/>
        <w:rPr>
          <w:rFonts w:ascii="Arial" w:hAnsi="Arial" w:cs="Arial"/>
          <w:sz w:val="24"/>
          <w:szCs w:val="24"/>
        </w:rPr>
      </w:pPr>
    </w:p>
    <w:p w:rsidR="008901D7" w:rsidRDefault="008901D7">
      <w:pPr>
        <w:rPr>
          <w:rFonts w:ascii="Arial" w:hAnsi="Arial" w:cs="Arial"/>
          <w:b/>
          <w:sz w:val="24"/>
          <w:szCs w:val="24"/>
        </w:rPr>
      </w:pPr>
    </w:p>
    <w:p w:rsidR="00AD55D7" w:rsidRDefault="00AD55D7">
      <w:pPr>
        <w:rPr>
          <w:rFonts w:ascii="Arial" w:hAnsi="Arial" w:cs="Arial"/>
          <w:b/>
          <w:sz w:val="24"/>
          <w:szCs w:val="24"/>
        </w:rPr>
      </w:pPr>
    </w:p>
    <w:p w:rsidR="00AD55D7" w:rsidRDefault="00AD55D7">
      <w:pPr>
        <w:rPr>
          <w:rFonts w:ascii="Arial" w:hAnsi="Arial" w:cs="Arial"/>
          <w:b/>
          <w:sz w:val="24"/>
          <w:szCs w:val="24"/>
        </w:rPr>
      </w:pPr>
    </w:p>
    <w:p w:rsidR="00B2768B" w:rsidRPr="00F17CDD" w:rsidRDefault="00F2749C">
      <w:pPr>
        <w:rPr>
          <w:rFonts w:ascii="Arial" w:hAnsi="Arial" w:cs="Arial"/>
          <w:b/>
          <w:sz w:val="24"/>
          <w:szCs w:val="24"/>
          <w:u w:val="single"/>
        </w:rPr>
      </w:pPr>
      <w:r w:rsidRPr="00F17CDD">
        <w:rPr>
          <w:rFonts w:ascii="Arial" w:hAnsi="Arial" w:cs="Arial"/>
          <w:b/>
          <w:sz w:val="24"/>
          <w:szCs w:val="24"/>
          <w:u w:val="single"/>
        </w:rPr>
        <w:t>Introducción</w:t>
      </w:r>
    </w:p>
    <w:p w:rsidR="00F2749C" w:rsidRDefault="00F2749C" w:rsidP="00F739EE">
      <w:pPr>
        <w:spacing w:after="0" w:line="240" w:lineRule="auto"/>
        <w:jc w:val="both"/>
        <w:rPr>
          <w:rFonts w:ascii="Arial" w:hAnsi="Arial" w:cs="Arial"/>
          <w:sz w:val="24"/>
          <w:szCs w:val="24"/>
        </w:rPr>
      </w:pPr>
      <w:r w:rsidRPr="00515FF8">
        <w:rPr>
          <w:rFonts w:ascii="Arial" w:hAnsi="Arial" w:cs="Arial"/>
          <w:sz w:val="24"/>
          <w:szCs w:val="24"/>
        </w:rPr>
        <w:lastRenderedPageBreak/>
        <w:t>A medida que se incrementa la esperanza de vida y es mayor la proporción de personas mayores en todas las sociedades se plantean diversas problemáticas que</w:t>
      </w:r>
      <w:r w:rsidR="007D5F27">
        <w:rPr>
          <w:rFonts w:ascii="Arial" w:hAnsi="Arial" w:cs="Arial"/>
          <w:sz w:val="24"/>
          <w:szCs w:val="24"/>
        </w:rPr>
        <w:t>,</w:t>
      </w:r>
      <w:r w:rsidRPr="00515FF8">
        <w:rPr>
          <w:rFonts w:ascii="Arial" w:hAnsi="Arial" w:cs="Arial"/>
          <w:sz w:val="24"/>
          <w:szCs w:val="24"/>
        </w:rPr>
        <w:t xml:space="preserve"> si bien tienen una existencia histórica, afectan a un colectivo día a día mayor como son las personas mayores en un mundo envejecido.</w:t>
      </w:r>
      <w:r w:rsidR="003E6C7C">
        <w:rPr>
          <w:rFonts w:ascii="Arial" w:hAnsi="Arial" w:cs="Arial"/>
          <w:sz w:val="24"/>
          <w:szCs w:val="24"/>
        </w:rPr>
        <w:t xml:space="preserve"> </w:t>
      </w:r>
      <w:r w:rsidRPr="00515FF8">
        <w:rPr>
          <w:rFonts w:ascii="Arial" w:hAnsi="Arial" w:cs="Arial"/>
          <w:sz w:val="24"/>
          <w:szCs w:val="24"/>
        </w:rPr>
        <w:t>Entre ellas, la temática de la prevención, reconocimiento y tratamiento del abuso que tiene como víctima a una persona mayor.</w:t>
      </w:r>
    </w:p>
    <w:p w:rsidR="003E6C7C" w:rsidRPr="00515FF8" w:rsidRDefault="003E6C7C" w:rsidP="00F739EE">
      <w:pPr>
        <w:spacing w:after="0" w:line="240" w:lineRule="auto"/>
        <w:jc w:val="both"/>
        <w:rPr>
          <w:rFonts w:ascii="Arial" w:hAnsi="Arial" w:cs="Arial"/>
          <w:sz w:val="24"/>
          <w:szCs w:val="24"/>
        </w:rPr>
      </w:pPr>
    </w:p>
    <w:p w:rsidR="00F2749C" w:rsidRDefault="00F2749C" w:rsidP="002638C3">
      <w:pPr>
        <w:spacing w:after="0" w:line="240" w:lineRule="auto"/>
        <w:jc w:val="both"/>
        <w:rPr>
          <w:rFonts w:ascii="Arial" w:hAnsi="Arial" w:cs="Arial"/>
          <w:sz w:val="24"/>
          <w:szCs w:val="24"/>
        </w:rPr>
      </w:pPr>
      <w:r w:rsidRPr="00515FF8">
        <w:rPr>
          <w:rFonts w:ascii="Arial" w:hAnsi="Arial" w:cs="Arial"/>
          <w:sz w:val="24"/>
          <w:szCs w:val="24"/>
        </w:rPr>
        <w:t>Si bien vejez de ningún modo es sinónimo de enfermedad, es cierto que con el paso de los años y en particular en la gran vejez (a partir de los 75-80 años) es mayor la posibilidad de tener algún tipo de deterioro en la salud que implique dependencia</w:t>
      </w:r>
      <w:r w:rsidR="007D5F27">
        <w:rPr>
          <w:rFonts w:ascii="Arial" w:hAnsi="Arial" w:cs="Arial"/>
          <w:sz w:val="24"/>
          <w:szCs w:val="24"/>
        </w:rPr>
        <w:t>,</w:t>
      </w:r>
      <w:r w:rsidRPr="00515FF8">
        <w:rPr>
          <w:rFonts w:ascii="Arial" w:hAnsi="Arial" w:cs="Arial"/>
          <w:sz w:val="24"/>
          <w:szCs w:val="24"/>
        </w:rPr>
        <w:t xml:space="preserve"> y por lo tanto, mayor vulnerabilidad en lo que respecta a ser víctima de cualquier tipo de abuso o negligencia por parte de quien acompaña a la persona mayor o por parte de las organizaciones que le  brindan asistencia. Cabe aclarar, que si bien las organizaciones son personas jurídicas responsables por su accionar, son las personas que las conforman, en culturas y entornos organizacionales permisivos, quienes ejercen el abuso o el maltrato contra los mayores.</w:t>
      </w:r>
    </w:p>
    <w:p w:rsidR="003E6C7C" w:rsidRPr="00515FF8" w:rsidRDefault="003E6C7C" w:rsidP="002638C3">
      <w:pPr>
        <w:spacing w:after="0" w:line="240" w:lineRule="auto"/>
        <w:jc w:val="both"/>
        <w:rPr>
          <w:rFonts w:ascii="Arial" w:hAnsi="Arial" w:cs="Arial"/>
          <w:sz w:val="24"/>
          <w:szCs w:val="24"/>
        </w:rPr>
      </w:pPr>
    </w:p>
    <w:p w:rsidR="0075319E" w:rsidRPr="00515FF8" w:rsidRDefault="00EF0B04" w:rsidP="007A5A55">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xml:space="preserve">No existen cifras certeras </w:t>
      </w:r>
      <w:r w:rsidR="002638C3" w:rsidRPr="00515FF8">
        <w:rPr>
          <w:rFonts w:ascii="Arial" w:hAnsi="Arial" w:cs="Arial"/>
          <w:sz w:val="24"/>
          <w:szCs w:val="24"/>
        </w:rPr>
        <w:t xml:space="preserve"> sobre la prevalencia del fenómeno </w:t>
      </w:r>
      <w:r w:rsidR="00374E00" w:rsidRPr="00515FF8">
        <w:rPr>
          <w:rFonts w:ascii="Arial" w:hAnsi="Arial" w:cs="Arial"/>
          <w:sz w:val="24"/>
          <w:szCs w:val="24"/>
        </w:rPr>
        <w:t>debido fundamental</w:t>
      </w:r>
      <w:r w:rsidRPr="00515FF8">
        <w:rPr>
          <w:rFonts w:ascii="Arial" w:hAnsi="Arial" w:cs="Arial"/>
          <w:sz w:val="24"/>
          <w:szCs w:val="24"/>
        </w:rPr>
        <w:t>mente a la vari</w:t>
      </w:r>
      <w:r w:rsidR="002638C3" w:rsidRPr="00515FF8">
        <w:rPr>
          <w:rFonts w:ascii="Arial" w:hAnsi="Arial" w:cs="Arial"/>
          <w:sz w:val="24"/>
          <w:szCs w:val="24"/>
        </w:rPr>
        <w:t>e</w:t>
      </w:r>
      <w:r w:rsidRPr="00515FF8">
        <w:rPr>
          <w:rFonts w:ascii="Arial" w:hAnsi="Arial" w:cs="Arial"/>
          <w:sz w:val="24"/>
          <w:szCs w:val="24"/>
        </w:rPr>
        <w:t xml:space="preserve">dad de definiciones conceptuales y de indicadores, así como </w:t>
      </w:r>
      <w:r w:rsidR="007D5F27">
        <w:rPr>
          <w:rFonts w:ascii="Arial" w:hAnsi="Arial" w:cs="Arial"/>
          <w:sz w:val="24"/>
          <w:szCs w:val="24"/>
        </w:rPr>
        <w:t>por</w:t>
      </w:r>
      <w:r w:rsidRPr="00515FF8">
        <w:rPr>
          <w:rFonts w:ascii="Arial" w:hAnsi="Arial" w:cs="Arial"/>
          <w:sz w:val="24"/>
          <w:szCs w:val="24"/>
        </w:rPr>
        <w:t xml:space="preserve"> la dificultad de medición </w:t>
      </w:r>
      <w:r w:rsidR="00407EE2">
        <w:rPr>
          <w:rFonts w:ascii="Arial" w:hAnsi="Arial" w:cs="Arial"/>
          <w:sz w:val="24"/>
          <w:szCs w:val="24"/>
        </w:rPr>
        <w:t>dado</w:t>
      </w:r>
      <w:r w:rsidRPr="00515FF8">
        <w:rPr>
          <w:rFonts w:ascii="Arial" w:hAnsi="Arial" w:cs="Arial"/>
          <w:sz w:val="24"/>
          <w:szCs w:val="24"/>
        </w:rPr>
        <w:t xml:space="preserve"> que se manifi</w:t>
      </w:r>
      <w:r w:rsidR="00E1626D" w:rsidRPr="00515FF8">
        <w:rPr>
          <w:rFonts w:ascii="Arial" w:hAnsi="Arial" w:cs="Arial"/>
          <w:sz w:val="24"/>
          <w:szCs w:val="24"/>
        </w:rPr>
        <w:t>esta en el ámbito privado</w:t>
      </w:r>
      <w:r w:rsidR="002638C3" w:rsidRPr="00515FF8">
        <w:rPr>
          <w:rFonts w:ascii="Arial" w:hAnsi="Arial" w:cs="Arial"/>
          <w:sz w:val="24"/>
          <w:szCs w:val="24"/>
        </w:rPr>
        <w:t xml:space="preserve">. </w:t>
      </w:r>
      <w:r w:rsidR="00407EE2">
        <w:rPr>
          <w:rFonts w:ascii="Arial" w:hAnsi="Arial" w:cs="Arial"/>
          <w:sz w:val="24"/>
          <w:szCs w:val="24"/>
        </w:rPr>
        <w:t xml:space="preserve">Hay muchas razones para esto: </w:t>
      </w:r>
      <w:r w:rsidR="00B613E6">
        <w:rPr>
          <w:rFonts w:ascii="Arial" w:hAnsi="Arial" w:cs="Arial"/>
          <w:sz w:val="24"/>
          <w:szCs w:val="24"/>
        </w:rPr>
        <w:t>l</w:t>
      </w:r>
      <w:r w:rsidR="0075319E" w:rsidRPr="00515FF8">
        <w:rPr>
          <w:rFonts w:ascii="Arial" w:hAnsi="Arial" w:cs="Arial"/>
          <w:sz w:val="24"/>
          <w:szCs w:val="24"/>
        </w:rPr>
        <w:t xml:space="preserve">as personas mayores pueden no admitir que están siendo abusados ​​por miembros de la familia, sobre todo si son dependientes de ellos. Pueden temer una pérdida de independencia financiera, o el estigma, o considerar que de alguna manera son ellos mismos </w:t>
      </w:r>
      <w:r w:rsidR="00407EE2">
        <w:rPr>
          <w:rFonts w:ascii="Arial" w:hAnsi="Arial" w:cs="Arial"/>
          <w:sz w:val="24"/>
          <w:szCs w:val="24"/>
        </w:rPr>
        <w:t>los culpables</w:t>
      </w:r>
      <w:r w:rsidR="0075319E" w:rsidRPr="00515FF8">
        <w:rPr>
          <w:rFonts w:ascii="Arial" w:hAnsi="Arial" w:cs="Arial"/>
          <w:sz w:val="24"/>
          <w:szCs w:val="24"/>
        </w:rPr>
        <w:t>. Las personas mayores, incluso sin discapacidad cognitiva, pueden no ser conscientes de que están siendo abusados ​​(o no reconocen las acciones como abuso)</w:t>
      </w:r>
      <w:r w:rsidR="008901D7">
        <w:rPr>
          <w:rFonts w:ascii="Arial" w:hAnsi="Arial" w:cs="Arial"/>
          <w:sz w:val="24"/>
          <w:szCs w:val="24"/>
        </w:rPr>
        <w:t>.</w:t>
      </w:r>
      <w:r w:rsidR="008901D7" w:rsidRPr="00515FF8">
        <w:rPr>
          <w:rFonts w:ascii="Arial" w:hAnsi="Arial" w:cs="Arial"/>
          <w:sz w:val="24"/>
          <w:szCs w:val="24"/>
        </w:rPr>
        <w:t xml:space="preserve"> </w:t>
      </w:r>
    </w:p>
    <w:p w:rsidR="007A5A55" w:rsidRDefault="007A5A55" w:rsidP="007A5A55">
      <w:pPr>
        <w:spacing w:after="0" w:line="240" w:lineRule="auto"/>
        <w:jc w:val="both"/>
        <w:rPr>
          <w:rFonts w:ascii="Arial" w:hAnsi="Arial" w:cs="Arial"/>
          <w:sz w:val="24"/>
          <w:szCs w:val="24"/>
        </w:rPr>
      </w:pPr>
    </w:p>
    <w:p w:rsidR="0075319E" w:rsidRPr="00515FF8" w:rsidRDefault="00B613E6" w:rsidP="007A5A55">
      <w:pPr>
        <w:spacing w:after="0" w:line="240" w:lineRule="auto"/>
        <w:jc w:val="both"/>
        <w:rPr>
          <w:rFonts w:ascii="Arial" w:hAnsi="Arial" w:cs="Arial"/>
          <w:sz w:val="24"/>
          <w:szCs w:val="24"/>
        </w:rPr>
      </w:pPr>
      <w:r>
        <w:rPr>
          <w:rFonts w:ascii="Arial" w:hAnsi="Arial" w:cs="Arial"/>
          <w:sz w:val="24"/>
          <w:szCs w:val="24"/>
        </w:rPr>
        <w:t>S</w:t>
      </w:r>
      <w:r w:rsidR="00407EE2">
        <w:rPr>
          <w:rFonts w:ascii="Arial" w:hAnsi="Arial" w:cs="Arial"/>
          <w:sz w:val="24"/>
          <w:szCs w:val="24"/>
        </w:rPr>
        <w:t xml:space="preserve">ostenemos que </w:t>
      </w:r>
      <w:r w:rsidR="008901D7">
        <w:rPr>
          <w:rFonts w:ascii="Arial" w:hAnsi="Arial" w:cs="Arial"/>
          <w:sz w:val="24"/>
          <w:szCs w:val="24"/>
        </w:rPr>
        <w:t xml:space="preserve"> el abuso</w:t>
      </w:r>
      <w:r w:rsidR="00A4442E">
        <w:rPr>
          <w:rFonts w:ascii="Arial" w:hAnsi="Arial" w:cs="Arial"/>
          <w:sz w:val="24"/>
          <w:szCs w:val="24"/>
        </w:rPr>
        <w:t xml:space="preserve"> económico y </w:t>
      </w:r>
      <w:r w:rsidR="008901D7">
        <w:rPr>
          <w:rFonts w:ascii="Arial" w:hAnsi="Arial" w:cs="Arial"/>
          <w:sz w:val="24"/>
          <w:szCs w:val="24"/>
        </w:rPr>
        <w:t xml:space="preserve"> financiero </w:t>
      </w:r>
      <w:r w:rsidR="00A4442E">
        <w:rPr>
          <w:rFonts w:ascii="Arial" w:hAnsi="Arial" w:cs="Arial"/>
          <w:sz w:val="24"/>
          <w:szCs w:val="24"/>
        </w:rPr>
        <w:t>(AEF)</w:t>
      </w:r>
      <w:r w:rsidR="008901D7">
        <w:rPr>
          <w:rFonts w:ascii="Arial" w:hAnsi="Arial" w:cs="Arial"/>
          <w:sz w:val="24"/>
          <w:szCs w:val="24"/>
        </w:rPr>
        <w:t xml:space="preserve"> hacia las personas mayores no e</w:t>
      </w:r>
      <w:r w:rsidR="00407EE2">
        <w:rPr>
          <w:rFonts w:ascii="Arial" w:hAnsi="Arial" w:cs="Arial"/>
          <w:sz w:val="24"/>
          <w:szCs w:val="24"/>
        </w:rPr>
        <w:t>s un tema individual y privado,</w:t>
      </w:r>
      <w:r w:rsidR="00AD55D7">
        <w:rPr>
          <w:rFonts w:ascii="Arial" w:hAnsi="Arial" w:cs="Arial"/>
          <w:sz w:val="24"/>
          <w:szCs w:val="24"/>
        </w:rPr>
        <w:t xml:space="preserve"> sino que afecta a la comunidad</w:t>
      </w:r>
      <w:r w:rsidR="008901D7">
        <w:rPr>
          <w:rFonts w:ascii="Arial" w:hAnsi="Arial" w:cs="Arial"/>
          <w:sz w:val="24"/>
          <w:szCs w:val="24"/>
        </w:rPr>
        <w:t xml:space="preserve">, es decir </w:t>
      </w:r>
      <w:r>
        <w:rPr>
          <w:rFonts w:ascii="Arial" w:hAnsi="Arial" w:cs="Arial"/>
          <w:sz w:val="24"/>
          <w:szCs w:val="24"/>
        </w:rPr>
        <w:t xml:space="preserve">que </w:t>
      </w:r>
      <w:r w:rsidR="008901D7">
        <w:rPr>
          <w:rFonts w:ascii="Arial" w:hAnsi="Arial" w:cs="Arial"/>
          <w:sz w:val="24"/>
          <w:szCs w:val="24"/>
        </w:rPr>
        <w:t xml:space="preserve">es un problema público que supone una mirada desde el </w:t>
      </w:r>
      <w:r>
        <w:rPr>
          <w:rFonts w:ascii="Arial" w:hAnsi="Arial" w:cs="Arial"/>
          <w:sz w:val="24"/>
          <w:szCs w:val="24"/>
        </w:rPr>
        <w:t>Estado y de las organizaciones</w:t>
      </w:r>
      <w:r w:rsidR="008901D7">
        <w:rPr>
          <w:rFonts w:ascii="Arial" w:hAnsi="Arial" w:cs="Arial"/>
          <w:sz w:val="24"/>
          <w:szCs w:val="24"/>
        </w:rPr>
        <w:t xml:space="preserve"> para prevenirlo y eventualmente denunciarlo y proteger los intereses de las personas mayores.</w:t>
      </w:r>
    </w:p>
    <w:p w:rsidR="007A5A55" w:rsidRDefault="007A5A55" w:rsidP="004B28DA">
      <w:pPr>
        <w:rPr>
          <w:rFonts w:ascii="Arial" w:hAnsi="Arial" w:cs="Arial"/>
          <w:b/>
          <w:sz w:val="24"/>
          <w:szCs w:val="24"/>
          <w:u w:val="single"/>
        </w:rPr>
      </w:pPr>
    </w:p>
    <w:p w:rsidR="004B28DA" w:rsidRPr="00F17CDD" w:rsidRDefault="004B28DA" w:rsidP="006E5464">
      <w:pPr>
        <w:jc w:val="both"/>
        <w:rPr>
          <w:rFonts w:ascii="Arial" w:hAnsi="Arial" w:cs="Arial"/>
          <w:b/>
          <w:sz w:val="24"/>
          <w:szCs w:val="24"/>
          <w:u w:val="single"/>
        </w:rPr>
      </w:pPr>
      <w:r w:rsidRPr="00F17CDD">
        <w:rPr>
          <w:rFonts w:ascii="Arial" w:hAnsi="Arial" w:cs="Arial"/>
          <w:b/>
          <w:sz w:val="24"/>
          <w:szCs w:val="24"/>
          <w:u w:val="single"/>
        </w:rPr>
        <w:t>El reconocimiento del abuso económico y financiero como un problema social</w:t>
      </w:r>
    </w:p>
    <w:p w:rsidR="00213F0D" w:rsidRPr="00515FF8" w:rsidRDefault="00213F0D" w:rsidP="00374E00">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xml:space="preserve">El </w:t>
      </w:r>
      <w:r w:rsidR="008D4DAE">
        <w:rPr>
          <w:rFonts w:ascii="Arial" w:hAnsi="Arial" w:cs="Arial"/>
          <w:sz w:val="24"/>
          <w:szCs w:val="24"/>
        </w:rPr>
        <w:t>AEF</w:t>
      </w:r>
      <w:r w:rsidR="00141BD6">
        <w:rPr>
          <w:rFonts w:ascii="Arial" w:hAnsi="Arial" w:cs="Arial"/>
          <w:sz w:val="24"/>
          <w:szCs w:val="24"/>
        </w:rPr>
        <w:t xml:space="preserve"> </w:t>
      </w:r>
      <w:r w:rsidR="00141BD6" w:rsidRPr="001D06F0">
        <w:rPr>
          <w:rFonts w:ascii="Arial" w:hAnsi="Arial" w:cs="Arial"/>
          <w:sz w:val="24"/>
          <w:szCs w:val="20"/>
        </w:rPr>
        <w:t>(</w:t>
      </w:r>
      <w:r w:rsidR="00141BD6" w:rsidRPr="00FD2613">
        <w:rPr>
          <w:rFonts w:ascii="Arial" w:hAnsi="Arial" w:cs="Arial"/>
          <w:sz w:val="24"/>
        </w:rPr>
        <w:footnoteReference w:id="2"/>
      </w:r>
      <w:r w:rsidR="00141BD6" w:rsidRPr="001D06F0">
        <w:rPr>
          <w:rFonts w:ascii="Arial" w:hAnsi="Arial" w:cs="Arial"/>
          <w:sz w:val="24"/>
          <w:szCs w:val="20"/>
        </w:rPr>
        <w:t>)</w:t>
      </w:r>
      <w:r w:rsidR="001D06F0">
        <w:rPr>
          <w:rFonts w:ascii="Arial" w:hAnsi="Arial" w:cs="Arial"/>
          <w:sz w:val="24"/>
          <w:szCs w:val="20"/>
        </w:rPr>
        <w:t xml:space="preserve"> </w:t>
      </w:r>
      <w:r w:rsidRPr="001D06F0">
        <w:rPr>
          <w:rFonts w:ascii="Arial" w:hAnsi="Arial" w:cs="Arial"/>
          <w:sz w:val="24"/>
          <w:szCs w:val="20"/>
        </w:rPr>
        <w:t>implica</w:t>
      </w:r>
      <w:r w:rsidRPr="00515FF8">
        <w:rPr>
          <w:rFonts w:ascii="Arial" w:hAnsi="Arial" w:cs="Arial"/>
          <w:sz w:val="24"/>
          <w:szCs w:val="24"/>
        </w:rPr>
        <w:t xml:space="preserve"> un uso desautorizado de los recursos o propiedades de la persona ma</w:t>
      </w:r>
      <w:r w:rsidR="00407EE2">
        <w:rPr>
          <w:rFonts w:ascii="Arial" w:hAnsi="Arial" w:cs="Arial"/>
          <w:sz w:val="24"/>
          <w:szCs w:val="24"/>
        </w:rPr>
        <w:t>yor tanto por una persona que le</w:t>
      </w:r>
      <w:r w:rsidRPr="00515FF8">
        <w:rPr>
          <w:rFonts w:ascii="Arial" w:hAnsi="Arial" w:cs="Arial"/>
          <w:sz w:val="24"/>
          <w:szCs w:val="24"/>
        </w:rPr>
        <w:t xml:space="preserve"> brinda cuidados como por alguien externo. </w:t>
      </w:r>
    </w:p>
    <w:p w:rsidR="009B71B2" w:rsidRPr="00515FF8" w:rsidRDefault="009B71B2" w:rsidP="00374E00">
      <w:pPr>
        <w:spacing w:after="0" w:line="240" w:lineRule="auto"/>
        <w:jc w:val="both"/>
        <w:rPr>
          <w:rFonts w:ascii="Arial" w:hAnsi="Arial" w:cs="Arial"/>
          <w:sz w:val="24"/>
          <w:szCs w:val="24"/>
        </w:rPr>
      </w:pPr>
      <w:r w:rsidRPr="00515FF8">
        <w:rPr>
          <w:rFonts w:ascii="Arial" w:hAnsi="Arial" w:cs="Arial"/>
          <w:sz w:val="24"/>
          <w:szCs w:val="24"/>
        </w:rPr>
        <w:t xml:space="preserve">Sus efectos pueden ser graves para el bienestar </w:t>
      </w:r>
      <w:r w:rsidR="00407EE2">
        <w:rPr>
          <w:rFonts w:ascii="Arial" w:hAnsi="Arial" w:cs="Arial"/>
          <w:sz w:val="24"/>
          <w:szCs w:val="24"/>
        </w:rPr>
        <w:t>y la salud de la persona mayor, s</w:t>
      </w:r>
      <w:r w:rsidRPr="00515FF8">
        <w:rPr>
          <w:rFonts w:ascii="Arial" w:hAnsi="Arial" w:cs="Arial"/>
          <w:sz w:val="24"/>
          <w:szCs w:val="24"/>
        </w:rPr>
        <w:t>in embargo está sub reconocido</w:t>
      </w:r>
      <w:r w:rsidR="00407EE2">
        <w:rPr>
          <w:rFonts w:ascii="Arial" w:hAnsi="Arial" w:cs="Arial"/>
          <w:sz w:val="24"/>
          <w:szCs w:val="24"/>
        </w:rPr>
        <w:t xml:space="preserve"> y sub denunciado. P</w:t>
      </w:r>
      <w:r w:rsidRPr="00515FF8">
        <w:rPr>
          <w:rFonts w:ascii="Arial" w:hAnsi="Arial" w:cs="Arial"/>
          <w:sz w:val="24"/>
          <w:szCs w:val="24"/>
        </w:rPr>
        <w:t xml:space="preserve">ueden ser permanentes en </w:t>
      </w:r>
      <w:r w:rsidRPr="00515FF8">
        <w:rPr>
          <w:rFonts w:ascii="Arial" w:hAnsi="Arial" w:cs="Arial"/>
          <w:sz w:val="24"/>
          <w:szCs w:val="24"/>
        </w:rPr>
        <w:lastRenderedPageBreak/>
        <w:t>la medida en que las personas mayores se encuentran limitadas en la re</w:t>
      </w:r>
      <w:r w:rsidR="00407EE2">
        <w:rPr>
          <w:rFonts w:ascii="Arial" w:hAnsi="Arial" w:cs="Arial"/>
          <w:sz w:val="24"/>
          <w:szCs w:val="24"/>
        </w:rPr>
        <w:t>cuperación de bienes e ingresos</w:t>
      </w:r>
      <w:r w:rsidR="00F423D0">
        <w:rPr>
          <w:rFonts w:ascii="Arial" w:hAnsi="Arial" w:cs="Arial"/>
          <w:sz w:val="24"/>
          <w:szCs w:val="24"/>
        </w:rPr>
        <w:t xml:space="preserve"> y </w:t>
      </w:r>
      <w:r w:rsidR="00407EE2">
        <w:rPr>
          <w:rFonts w:ascii="Arial" w:hAnsi="Arial" w:cs="Arial"/>
          <w:sz w:val="24"/>
          <w:szCs w:val="24"/>
        </w:rPr>
        <w:t xml:space="preserve"> tener </w:t>
      </w:r>
      <w:r w:rsidR="00887734" w:rsidRPr="00515FF8">
        <w:rPr>
          <w:rFonts w:ascii="Arial" w:hAnsi="Arial" w:cs="Arial"/>
          <w:sz w:val="24"/>
          <w:szCs w:val="24"/>
        </w:rPr>
        <w:t xml:space="preserve"> graves consecuencias para la salud psíquica de las personas mayores (depresión) y física,  lo que conlleva a una </w:t>
      </w:r>
      <w:r w:rsidR="00423AC5">
        <w:rPr>
          <w:rFonts w:ascii="Arial" w:hAnsi="Arial" w:cs="Arial"/>
          <w:sz w:val="24"/>
          <w:szCs w:val="24"/>
        </w:rPr>
        <w:t xml:space="preserve">mayor </w:t>
      </w:r>
      <w:r w:rsidR="00887734" w:rsidRPr="00515FF8">
        <w:rPr>
          <w:rFonts w:ascii="Arial" w:hAnsi="Arial" w:cs="Arial"/>
          <w:sz w:val="24"/>
          <w:szCs w:val="24"/>
        </w:rPr>
        <w:t>dependencia y  demanda de cuidados.</w:t>
      </w:r>
    </w:p>
    <w:p w:rsidR="003E6C7C" w:rsidRDefault="003E6C7C" w:rsidP="00A8568D">
      <w:pPr>
        <w:autoSpaceDE w:val="0"/>
        <w:autoSpaceDN w:val="0"/>
        <w:adjustRightInd w:val="0"/>
        <w:spacing w:after="0" w:line="240" w:lineRule="auto"/>
        <w:jc w:val="both"/>
        <w:rPr>
          <w:rFonts w:ascii="Arial" w:hAnsi="Arial" w:cs="Arial"/>
          <w:sz w:val="24"/>
          <w:szCs w:val="24"/>
        </w:rPr>
      </w:pPr>
    </w:p>
    <w:p w:rsidR="00E1626D" w:rsidRPr="00515FF8" w:rsidRDefault="00A8568D" w:rsidP="00A8568D">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Asimismo</w:t>
      </w:r>
      <w:r w:rsidR="00141BD6">
        <w:rPr>
          <w:rFonts w:ascii="Arial" w:hAnsi="Arial" w:cs="Arial"/>
          <w:sz w:val="24"/>
          <w:szCs w:val="24"/>
        </w:rPr>
        <w:t xml:space="preserve"> </w:t>
      </w:r>
      <w:r w:rsidR="00141BD6" w:rsidRPr="001D06F0">
        <w:rPr>
          <w:rFonts w:ascii="Arial" w:hAnsi="Arial" w:cs="Arial"/>
          <w:sz w:val="24"/>
          <w:szCs w:val="24"/>
        </w:rPr>
        <w:t>(</w:t>
      </w:r>
      <w:r w:rsidR="00141BD6" w:rsidRPr="001D06F0">
        <w:rPr>
          <w:rFonts w:ascii="Arial" w:hAnsi="Arial" w:cs="Arial"/>
          <w:sz w:val="24"/>
          <w:szCs w:val="24"/>
        </w:rPr>
        <w:footnoteReference w:id="3"/>
      </w:r>
      <w:r w:rsidR="000C4C49">
        <w:rPr>
          <w:rFonts w:ascii="Arial" w:hAnsi="Arial" w:cs="Arial"/>
          <w:sz w:val="24"/>
          <w:szCs w:val="24"/>
        </w:rPr>
        <w:t xml:space="preserve">) </w:t>
      </w:r>
      <w:r w:rsidR="00F423D0">
        <w:rPr>
          <w:rFonts w:ascii="Arial" w:hAnsi="Arial" w:cs="Arial"/>
          <w:sz w:val="24"/>
          <w:szCs w:val="24"/>
        </w:rPr>
        <w:t xml:space="preserve">se </w:t>
      </w:r>
      <w:r w:rsidRPr="00515FF8">
        <w:rPr>
          <w:rFonts w:ascii="Arial" w:hAnsi="Arial" w:cs="Arial"/>
          <w:sz w:val="24"/>
          <w:szCs w:val="24"/>
        </w:rPr>
        <w:t xml:space="preserve">describe el </w:t>
      </w:r>
      <w:r w:rsidR="00423AC5">
        <w:rPr>
          <w:rFonts w:ascii="Arial" w:hAnsi="Arial" w:cs="Arial"/>
          <w:sz w:val="24"/>
          <w:szCs w:val="24"/>
        </w:rPr>
        <w:t>AEF</w:t>
      </w:r>
      <w:r w:rsidRPr="00515FF8">
        <w:rPr>
          <w:rFonts w:ascii="Arial" w:hAnsi="Arial" w:cs="Arial"/>
          <w:sz w:val="24"/>
          <w:szCs w:val="24"/>
        </w:rPr>
        <w:t xml:space="preserve"> como el r</w:t>
      </w:r>
      <w:r w:rsidR="00E1626D" w:rsidRPr="00515FF8">
        <w:rPr>
          <w:rFonts w:ascii="Arial" w:hAnsi="Arial" w:cs="Arial"/>
          <w:sz w:val="24"/>
          <w:szCs w:val="24"/>
        </w:rPr>
        <w:t>obo; malversación  o mal</w:t>
      </w:r>
      <w:r w:rsidRPr="00515FF8">
        <w:rPr>
          <w:rFonts w:ascii="Arial" w:hAnsi="Arial" w:cs="Arial"/>
          <w:sz w:val="24"/>
          <w:szCs w:val="24"/>
        </w:rPr>
        <w:t xml:space="preserve"> </w:t>
      </w:r>
      <w:r w:rsidR="00E1626D" w:rsidRPr="00515FF8">
        <w:rPr>
          <w:rFonts w:ascii="Arial" w:hAnsi="Arial" w:cs="Arial"/>
          <w:sz w:val="24"/>
          <w:szCs w:val="24"/>
        </w:rPr>
        <w:t>uso de dinero, propiedad, bienes; ejercer indebida influencia para que la persona regale o ceda bienes; ejercer presión para que la persona mayor acepte prestaciones o servicios de menor costo para prese</w:t>
      </w:r>
      <w:r w:rsidRPr="00515FF8">
        <w:rPr>
          <w:rFonts w:ascii="Arial" w:hAnsi="Arial" w:cs="Arial"/>
          <w:sz w:val="24"/>
          <w:szCs w:val="24"/>
        </w:rPr>
        <w:t>r</w:t>
      </w:r>
      <w:r w:rsidR="00E1626D" w:rsidRPr="00515FF8">
        <w:rPr>
          <w:rFonts w:ascii="Arial" w:hAnsi="Arial" w:cs="Arial"/>
          <w:sz w:val="24"/>
          <w:szCs w:val="24"/>
        </w:rPr>
        <w:t>var sus recursos en función de los intereses de los herederos; llevar a cabo  tareas innecesarias o sobrecargar el precio de los servicios que se brindan a la persona mayor; mal uso de los poderes por parte de los abogados; negación de acceso a fondos; no pago o devolución de préstamos; vivir con la pe</w:t>
      </w:r>
      <w:r w:rsidRPr="00515FF8">
        <w:rPr>
          <w:rFonts w:ascii="Arial" w:hAnsi="Arial" w:cs="Arial"/>
          <w:sz w:val="24"/>
          <w:szCs w:val="24"/>
        </w:rPr>
        <w:t>r</w:t>
      </w:r>
      <w:r w:rsidR="00E1626D" w:rsidRPr="00515FF8">
        <w:rPr>
          <w:rFonts w:ascii="Arial" w:hAnsi="Arial" w:cs="Arial"/>
          <w:sz w:val="24"/>
          <w:szCs w:val="24"/>
        </w:rPr>
        <w:t>sona mayor y negarse a pagar o contribuir con el pago de los gastos; forzar a</w:t>
      </w:r>
      <w:r w:rsidRPr="00515FF8">
        <w:rPr>
          <w:rFonts w:ascii="Arial" w:hAnsi="Arial" w:cs="Arial"/>
          <w:sz w:val="24"/>
          <w:szCs w:val="24"/>
        </w:rPr>
        <w:t xml:space="preserve"> firmar algo a la persona mayor; </w:t>
      </w:r>
      <w:r w:rsidR="00E1626D" w:rsidRPr="00515FF8">
        <w:rPr>
          <w:rFonts w:ascii="Arial" w:hAnsi="Arial" w:cs="Arial"/>
          <w:sz w:val="24"/>
          <w:szCs w:val="24"/>
        </w:rPr>
        <w:t xml:space="preserve"> prometer cuidados a largo plazo a cambio de bienes de la persona mayor y luego no cumplir la promesa realizada; obligar a la persona a firma</w:t>
      </w:r>
      <w:r w:rsidRPr="00515FF8">
        <w:rPr>
          <w:rFonts w:ascii="Arial" w:hAnsi="Arial" w:cs="Arial"/>
          <w:sz w:val="24"/>
          <w:szCs w:val="24"/>
        </w:rPr>
        <w:t>r un testamento, documento o po</w:t>
      </w:r>
      <w:r w:rsidR="00E1626D" w:rsidRPr="00515FF8">
        <w:rPr>
          <w:rFonts w:ascii="Arial" w:hAnsi="Arial" w:cs="Arial"/>
          <w:sz w:val="24"/>
          <w:szCs w:val="24"/>
        </w:rPr>
        <w:t>der  con engaño, coerción o influencia indebida; firma de documentos en blanco; hacer que la persona mayor firme como garante de una hipoteca o préstamo para otra persona cuando la persona mayor no tiene sufi</w:t>
      </w:r>
      <w:r w:rsidRPr="00515FF8">
        <w:rPr>
          <w:rFonts w:ascii="Arial" w:hAnsi="Arial" w:cs="Arial"/>
          <w:sz w:val="24"/>
          <w:szCs w:val="24"/>
        </w:rPr>
        <w:t>cien</w:t>
      </w:r>
      <w:r w:rsidR="00E1626D" w:rsidRPr="00515FF8">
        <w:rPr>
          <w:rFonts w:ascii="Arial" w:hAnsi="Arial" w:cs="Arial"/>
          <w:sz w:val="24"/>
          <w:szCs w:val="24"/>
        </w:rPr>
        <w:t>te información sobre las capacidades del solicitante ni  sobre las consecuencias de este acto com</w:t>
      </w:r>
      <w:r w:rsidRPr="00515FF8">
        <w:rPr>
          <w:rFonts w:ascii="Arial" w:hAnsi="Arial" w:cs="Arial"/>
          <w:sz w:val="24"/>
          <w:szCs w:val="24"/>
        </w:rPr>
        <w:t>o</w:t>
      </w:r>
      <w:r w:rsidR="00E1626D" w:rsidRPr="00515FF8">
        <w:rPr>
          <w:rFonts w:ascii="Arial" w:hAnsi="Arial" w:cs="Arial"/>
          <w:sz w:val="24"/>
          <w:szCs w:val="24"/>
        </w:rPr>
        <w:t xml:space="preserve"> para constituir una decisión informada.</w:t>
      </w:r>
    </w:p>
    <w:p w:rsidR="003E6C7C" w:rsidRDefault="003E6C7C" w:rsidP="00F423D0">
      <w:pPr>
        <w:autoSpaceDE w:val="0"/>
        <w:autoSpaceDN w:val="0"/>
        <w:adjustRightInd w:val="0"/>
        <w:spacing w:after="0" w:line="240" w:lineRule="auto"/>
        <w:jc w:val="both"/>
        <w:rPr>
          <w:rFonts w:ascii="Arial" w:hAnsi="Arial" w:cs="Arial"/>
          <w:sz w:val="24"/>
          <w:szCs w:val="24"/>
        </w:rPr>
      </w:pPr>
    </w:p>
    <w:p w:rsidR="00F423D0" w:rsidRPr="00515FF8" w:rsidRDefault="00F423D0" w:rsidP="00F423D0">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No solo existen abusos, actos ilegales, falta de cuidados por parte de las familias y allegados (vecinos y amigos) sino que también los profesionales que intervienen en los cuidados  a personas vulnerables cuentan con gran cantidad de información privada y con la confianza de la persona mayor y de sus familiares. Si bien es cierto que los cuidadores son agentes privilegiados a la hora de detectar abusos, también es cierto que ellos mismos pueden cometerlos y atentar contra el patrimonio del mayor.</w:t>
      </w:r>
    </w:p>
    <w:p w:rsidR="003E6C7C" w:rsidRDefault="003E6C7C" w:rsidP="00DE31B1">
      <w:pPr>
        <w:autoSpaceDE w:val="0"/>
        <w:autoSpaceDN w:val="0"/>
        <w:adjustRightInd w:val="0"/>
        <w:spacing w:after="0" w:line="240" w:lineRule="auto"/>
        <w:jc w:val="both"/>
        <w:rPr>
          <w:rFonts w:ascii="Arial" w:hAnsi="Arial" w:cs="Arial"/>
          <w:sz w:val="24"/>
          <w:szCs w:val="24"/>
        </w:rPr>
      </w:pPr>
    </w:p>
    <w:p w:rsidR="00326CB0" w:rsidRPr="00515FF8" w:rsidRDefault="00FC554D" w:rsidP="00DE31B1">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En el  Informe PEAS (Estudio sobre la P</w:t>
      </w:r>
      <w:r w:rsidR="00DE31B1" w:rsidRPr="00515FF8">
        <w:rPr>
          <w:rFonts w:ascii="Arial" w:hAnsi="Arial" w:cs="Arial"/>
          <w:sz w:val="24"/>
          <w:szCs w:val="24"/>
        </w:rPr>
        <w:t>ro</w:t>
      </w:r>
      <w:r w:rsidRPr="00515FF8">
        <w:rPr>
          <w:rFonts w:ascii="Arial" w:hAnsi="Arial" w:cs="Arial"/>
          <w:sz w:val="24"/>
          <w:szCs w:val="24"/>
        </w:rPr>
        <w:t>tecci</w:t>
      </w:r>
      <w:r w:rsidR="00DE31B1" w:rsidRPr="00515FF8">
        <w:rPr>
          <w:rFonts w:ascii="Arial" w:hAnsi="Arial" w:cs="Arial"/>
          <w:sz w:val="24"/>
          <w:szCs w:val="24"/>
        </w:rPr>
        <w:t>ón de los bienes de las personas mayores), realizado en Australia</w:t>
      </w:r>
      <w:r w:rsidRPr="00515FF8">
        <w:rPr>
          <w:rFonts w:ascii="Arial" w:hAnsi="Arial" w:cs="Arial"/>
          <w:sz w:val="24"/>
          <w:szCs w:val="24"/>
        </w:rPr>
        <w:t xml:space="preserve"> se plantea como </w:t>
      </w:r>
      <w:r w:rsidR="007C031A" w:rsidRPr="00515FF8">
        <w:rPr>
          <w:rFonts w:ascii="Arial" w:hAnsi="Arial" w:cs="Arial"/>
          <w:sz w:val="24"/>
          <w:szCs w:val="24"/>
        </w:rPr>
        <w:t xml:space="preserve"> eje de análisis la forma de abordaje del abuso</w:t>
      </w:r>
      <w:r w:rsidR="00141BD6">
        <w:rPr>
          <w:rFonts w:ascii="Arial" w:hAnsi="Arial" w:cs="Arial"/>
          <w:sz w:val="24"/>
          <w:szCs w:val="24"/>
        </w:rPr>
        <w:t xml:space="preserve"> </w:t>
      </w:r>
      <w:r w:rsidR="00141BD6" w:rsidRPr="001D06F0">
        <w:rPr>
          <w:rFonts w:ascii="Arial" w:hAnsi="Arial" w:cs="Arial"/>
          <w:sz w:val="24"/>
          <w:szCs w:val="20"/>
        </w:rPr>
        <w:t>(</w:t>
      </w:r>
      <w:r w:rsidR="00141BD6" w:rsidRPr="001D06F0">
        <w:rPr>
          <w:rFonts w:ascii="Arial" w:hAnsi="Arial" w:cs="Arial"/>
          <w:sz w:val="24"/>
          <w:szCs w:val="20"/>
        </w:rPr>
        <w:footnoteReference w:id="4"/>
      </w:r>
      <w:r w:rsidR="00141BD6" w:rsidRPr="001D06F0">
        <w:rPr>
          <w:rFonts w:ascii="Arial" w:hAnsi="Arial" w:cs="Arial"/>
          <w:sz w:val="24"/>
          <w:szCs w:val="20"/>
        </w:rPr>
        <w:t>)</w:t>
      </w:r>
      <w:r w:rsidR="00D74376" w:rsidRPr="001D06F0">
        <w:rPr>
          <w:rFonts w:ascii="Arial" w:hAnsi="Arial" w:cs="Arial"/>
          <w:sz w:val="24"/>
          <w:szCs w:val="20"/>
        </w:rPr>
        <w:fldChar w:fldCharType="begin"/>
      </w:r>
      <w:r w:rsidR="000C4C49">
        <w:rPr>
          <w:rFonts w:ascii="Arial" w:hAnsi="Arial" w:cs="Arial"/>
          <w:sz w:val="24"/>
          <w:szCs w:val="20"/>
        </w:rPr>
        <w:instrText xml:space="preserve"> ADDIN EN.CITE &lt;EndNote&gt;&lt;Cite&gt;&lt;Author&gt;King&lt;/Author&gt;&lt;Year&gt;2010&lt;/Year&gt;&lt;RecNum&gt;14&lt;/RecNum&gt;&lt;DisplayText&gt;(King, Lowndes, Darzins, &amp;amp; Owada, 2010)&lt;/DisplayText&gt;&lt;record&gt;&lt;rec-number&gt;14&lt;/rec-number&gt;&lt;foreign-keys&gt;&lt;key app="EN" db-id="atz5xpwzr5szvqe9evnpt0sar9arsxv5a0dt"&gt;14&lt;/key&gt;&lt;/foreign-keys&gt;&lt;ref-type name="Book"&gt;6&lt;/ref-type&gt;&lt;contributors&gt;&lt;authors&gt;&lt;author&gt;King, Christopher&lt;/author&gt;&lt;author&gt;Lowndes, Georgia&lt;/author&gt;&lt;author&gt;Darzins, Peteris&lt;/author&gt;&lt;author&gt;Owada, Ms Kei&lt;/author&gt;&lt;/authors&gt;&lt;/contributors&gt;&lt;titles&gt;&lt;title&gt;For Love Or Money: Intergenerational Management of Older Victorians&amp;apos; Assets&lt;/title&gt;&lt;/titles&gt;&lt;dates&gt;&lt;year&gt;2010&lt;/year&gt;&lt;/dates&gt;&lt;publisher&gt;Monash University&lt;/publisher&gt;&lt;isbn&gt;0980290082&lt;/isbn&gt;&lt;urls&gt;&lt;/urls&gt;&lt;/record&gt;&lt;/Cite&gt;&lt;/EndNote&gt;</w:instrText>
      </w:r>
      <w:r w:rsidR="00D74376" w:rsidRPr="001D06F0">
        <w:rPr>
          <w:rFonts w:ascii="Arial" w:hAnsi="Arial" w:cs="Arial"/>
          <w:sz w:val="24"/>
          <w:szCs w:val="20"/>
        </w:rPr>
        <w:fldChar w:fldCharType="end"/>
      </w:r>
      <w:r w:rsidR="000C4C49">
        <w:rPr>
          <w:rFonts w:ascii="Arial" w:hAnsi="Arial" w:cs="Arial"/>
          <w:sz w:val="24"/>
          <w:szCs w:val="20"/>
        </w:rPr>
        <w:t xml:space="preserve"> deb</w:t>
      </w:r>
      <w:r w:rsidR="007C031A" w:rsidRPr="00515FF8">
        <w:rPr>
          <w:rFonts w:ascii="Arial" w:hAnsi="Arial" w:cs="Arial"/>
          <w:sz w:val="24"/>
          <w:szCs w:val="24"/>
        </w:rPr>
        <w:t>id</w:t>
      </w:r>
      <w:r w:rsidR="00F423D0">
        <w:rPr>
          <w:rFonts w:ascii="Arial" w:hAnsi="Arial" w:cs="Arial"/>
          <w:sz w:val="24"/>
          <w:szCs w:val="24"/>
        </w:rPr>
        <w:t xml:space="preserve">o a que si bien la potencial </w:t>
      </w:r>
      <w:r w:rsidR="007C031A" w:rsidRPr="00515FF8">
        <w:rPr>
          <w:rFonts w:ascii="Arial" w:hAnsi="Arial" w:cs="Arial"/>
          <w:sz w:val="24"/>
          <w:szCs w:val="24"/>
        </w:rPr>
        <w:t xml:space="preserve">mala gestión de los activos de las personas mayores está en aumento </w:t>
      </w:r>
      <w:r w:rsidR="00FD3DD1">
        <w:rPr>
          <w:rFonts w:ascii="Arial" w:hAnsi="Arial" w:cs="Arial"/>
          <w:sz w:val="24"/>
          <w:szCs w:val="24"/>
        </w:rPr>
        <w:t>por el</w:t>
      </w:r>
      <w:r w:rsidR="007C031A" w:rsidRPr="00515FF8">
        <w:rPr>
          <w:rFonts w:ascii="Arial" w:hAnsi="Arial" w:cs="Arial"/>
          <w:sz w:val="24"/>
          <w:szCs w:val="24"/>
        </w:rPr>
        <w:t xml:space="preserve"> crecimiento  del número de personas mayores, así como el crecimiento del  número de personas con deterioro cognitivo</w:t>
      </w:r>
      <w:r w:rsidR="00F423D0">
        <w:rPr>
          <w:rFonts w:ascii="Arial" w:hAnsi="Arial" w:cs="Arial"/>
          <w:sz w:val="24"/>
          <w:szCs w:val="24"/>
        </w:rPr>
        <w:t xml:space="preserve">, </w:t>
      </w:r>
      <w:r w:rsidR="007C031A" w:rsidRPr="00515FF8">
        <w:rPr>
          <w:rFonts w:ascii="Arial" w:hAnsi="Arial" w:cs="Arial"/>
          <w:sz w:val="24"/>
          <w:szCs w:val="24"/>
        </w:rPr>
        <w:t xml:space="preserve"> se debe cuidar en no constituir al colectivo de los mayores como  un "problema social" . Es decir</w:t>
      </w:r>
      <w:r w:rsidR="00FD3DD1">
        <w:rPr>
          <w:rFonts w:ascii="Arial" w:hAnsi="Arial" w:cs="Arial"/>
          <w:sz w:val="24"/>
          <w:szCs w:val="24"/>
        </w:rPr>
        <w:t>,</w:t>
      </w:r>
      <w:r w:rsidR="007C031A" w:rsidRPr="00515FF8">
        <w:rPr>
          <w:rFonts w:ascii="Arial" w:hAnsi="Arial" w:cs="Arial"/>
          <w:sz w:val="24"/>
          <w:szCs w:val="24"/>
        </w:rPr>
        <w:t xml:space="preserve"> que no son el problema las víctimas del abuso financiero (los mayores) sino las condiciones contextuales y familiares en las que este abuso se produce. Es por ello fundamental ayudar a las personas mayores y sus familias a adaptarse a las cambiantes realidades en las relaciones </w:t>
      </w:r>
      <w:r w:rsidR="00955857" w:rsidRPr="00515FF8">
        <w:rPr>
          <w:rFonts w:ascii="Arial" w:hAnsi="Arial" w:cs="Arial"/>
          <w:sz w:val="24"/>
          <w:szCs w:val="24"/>
        </w:rPr>
        <w:t>entre las personas y sus bienes</w:t>
      </w:r>
      <w:r w:rsidR="007C031A" w:rsidRPr="00515FF8">
        <w:rPr>
          <w:rFonts w:ascii="Arial" w:hAnsi="Arial" w:cs="Arial"/>
          <w:sz w:val="24"/>
          <w:szCs w:val="24"/>
        </w:rPr>
        <w:t>, es decir</w:t>
      </w:r>
      <w:r w:rsidR="00FD3DD1">
        <w:rPr>
          <w:rFonts w:ascii="Arial" w:hAnsi="Arial" w:cs="Arial"/>
          <w:sz w:val="24"/>
          <w:szCs w:val="24"/>
        </w:rPr>
        <w:t xml:space="preserve">, </w:t>
      </w:r>
      <w:r w:rsidR="007C031A" w:rsidRPr="00515FF8">
        <w:rPr>
          <w:rFonts w:ascii="Arial" w:hAnsi="Arial" w:cs="Arial"/>
          <w:sz w:val="24"/>
          <w:szCs w:val="24"/>
        </w:rPr>
        <w:t xml:space="preserve"> tener en cuenta la vulnerabilidad creciente de un grupo de mayores.</w:t>
      </w:r>
    </w:p>
    <w:p w:rsidR="003E6C7C" w:rsidRDefault="003E6C7C" w:rsidP="00282503">
      <w:pPr>
        <w:autoSpaceDE w:val="0"/>
        <w:autoSpaceDN w:val="0"/>
        <w:adjustRightInd w:val="0"/>
        <w:spacing w:after="0" w:line="240" w:lineRule="auto"/>
        <w:jc w:val="both"/>
        <w:rPr>
          <w:rFonts w:ascii="Arial" w:hAnsi="Arial" w:cs="Arial"/>
          <w:sz w:val="24"/>
          <w:szCs w:val="24"/>
        </w:rPr>
      </w:pPr>
    </w:p>
    <w:p w:rsidR="00282503" w:rsidRPr="00515FF8" w:rsidRDefault="00282503" w:rsidP="00282503">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Un área relativamente descuidada de análisis en la investigación sobre  abuso financiero es la mala gestión en la relación entre las</w:t>
      </w:r>
      <w:r w:rsidR="00FD3DD1">
        <w:rPr>
          <w:rFonts w:ascii="Arial" w:hAnsi="Arial" w:cs="Arial"/>
          <w:sz w:val="24"/>
          <w:szCs w:val="24"/>
        </w:rPr>
        <w:t xml:space="preserve"> acciones de los individuos y </w:t>
      </w:r>
      <w:r w:rsidRPr="00515FF8">
        <w:rPr>
          <w:rFonts w:ascii="Arial" w:hAnsi="Arial" w:cs="Arial"/>
          <w:sz w:val="24"/>
          <w:szCs w:val="24"/>
        </w:rPr>
        <w:t xml:space="preserve"> las estructuras y procesos organ</w:t>
      </w:r>
      <w:r w:rsidR="00FD3DD1">
        <w:rPr>
          <w:rFonts w:ascii="Arial" w:hAnsi="Arial" w:cs="Arial"/>
          <w:sz w:val="24"/>
          <w:szCs w:val="24"/>
        </w:rPr>
        <w:t>izativos. En hospitales y en</w:t>
      </w:r>
      <w:r w:rsidRPr="00515FF8">
        <w:rPr>
          <w:rFonts w:ascii="Arial" w:hAnsi="Arial" w:cs="Arial"/>
          <w:sz w:val="24"/>
          <w:szCs w:val="24"/>
        </w:rPr>
        <w:t xml:space="preserve"> residencias para mayores  se dejan de lado las  preocupaciones de los geriatras y trabajadores sociales </w:t>
      </w:r>
      <w:r w:rsidR="00F423D0">
        <w:rPr>
          <w:rFonts w:ascii="Arial" w:hAnsi="Arial" w:cs="Arial"/>
          <w:sz w:val="24"/>
          <w:szCs w:val="24"/>
        </w:rPr>
        <w:t xml:space="preserve">en la medida en que se piensa que los </w:t>
      </w:r>
      <w:r w:rsidRPr="00515FF8">
        <w:rPr>
          <w:rFonts w:ascii="Arial" w:hAnsi="Arial" w:cs="Arial"/>
          <w:sz w:val="24"/>
          <w:szCs w:val="24"/>
        </w:rPr>
        <w:t xml:space="preserve"> problemas sociales no forman parte de la </w:t>
      </w:r>
      <w:r w:rsidR="00F423D0">
        <w:rPr>
          <w:rFonts w:ascii="Arial" w:hAnsi="Arial" w:cs="Arial"/>
          <w:sz w:val="24"/>
          <w:szCs w:val="24"/>
        </w:rPr>
        <w:t>atención médica</w:t>
      </w:r>
      <w:r w:rsidR="00955857" w:rsidRPr="00515FF8">
        <w:rPr>
          <w:rFonts w:ascii="Arial" w:hAnsi="Arial" w:cs="Arial"/>
          <w:sz w:val="24"/>
          <w:szCs w:val="24"/>
        </w:rPr>
        <w:t xml:space="preserve">. </w:t>
      </w:r>
      <w:r w:rsidRPr="00515FF8">
        <w:rPr>
          <w:rFonts w:ascii="Arial" w:hAnsi="Arial" w:cs="Arial"/>
          <w:sz w:val="24"/>
          <w:szCs w:val="24"/>
        </w:rPr>
        <w:t xml:space="preserve">Estos problemas se </w:t>
      </w:r>
      <w:r w:rsidR="00F423D0">
        <w:rPr>
          <w:rFonts w:ascii="Arial" w:hAnsi="Arial" w:cs="Arial"/>
          <w:sz w:val="24"/>
          <w:szCs w:val="24"/>
        </w:rPr>
        <w:t xml:space="preserve">enfrentan </w:t>
      </w:r>
      <w:r w:rsidRPr="00515FF8">
        <w:rPr>
          <w:rFonts w:ascii="Arial" w:hAnsi="Arial" w:cs="Arial"/>
          <w:sz w:val="24"/>
          <w:szCs w:val="24"/>
        </w:rPr>
        <w:t xml:space="preserve"> con los sistemas y</w:t>
      </w:r>
      <w:r w:rsidR="00955857" w:rsidRPr="00515FF8">
        <w:rPr>
          <w:rFonts w:ascii="Arial" w:hAnsi="Arial" w:cs="Arial"/>
          <w:sz w:val="24"/>
          <w:szCs w:val="24"/>
        </w:rPr>
        <w:t xml:space="preserve"> es por eso que </w:t>
      </w:r>
      <w:r w:rsidRPr="00515FF8">
        <w:rPr>
          <w:rFonts w:ascii="Arial" w:hAnsi="Arial" w:cs="Arial"/>
          <w:sz w:val="24"/>
          <w:szCs w:val="24"/>
        </w:rPr>
        <w:t xml:space="preserve"> los profesionales interesados ​​ se inhiben de actuar en los casos de sospecha de malos manejos financieros </w:t>
      </w:r>
      <w:r w:rsidR="00FD3DD1">
        <w:rPr>
          <w:rFonts w:ascii="Arial" w:hAnsi="Arial" w:cs="Arial"/>
          <w:sz w:val="24"/>
          <w:szCs w:val="24"/>
        </w:rPr>
        <w:t>dadas</w:t>
      </w:r>
      <w:r w:rsidRPr="00515FF8">
        <w:rPr>
          <w:rFonts w:ascii="Arial" w:hAnsi="Arial" w:cs="Arial"/>
          <w:sz w:val="24"/>
          <w:szCs w:val="24"/>
        </w:rPr>
        <w:t xml:space="preserve"> las dificultades que implican la denuncia y luego la continuidad en la defensa de los derechos de los mayores.</w:t>
      </w:r>
    </w:p>
    <w:p w:rsidR="003E6C7C" w:rsidRDefault="003E6C7C" w:rsidP="007D2957">
      <w:pPr>
        <w:autoSpaceDE w:val="0"/>
        <w:autoSpaceDN w:val="0"/>
        <w:adjustRightInd w:val="0"/>
        <w:spacing w:after="0" w:line="240" w:lineRule="auto"/>
        <w:jc w:val="both"/>
        <w:rPr>
          <w:rFonts w:ascii="Arial" w:hAnsi="Arial" w:cs="Arial"/>
          <w:sz w:val="24"/>
          <w:szCs w:val="24"/>
        </w:rPr>
      </w:pPr>
    </w:p>
    <w:p w:rsidR="003A4DDB" w:rsidRPr="00515FF8" w:rsidRDefault="003A4DDB" w:rsidP="007D2957">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xml:space="preserve">A diferencia de la mayoría de otras formas de abuso, </w:t>
      </w:r>
      <w:r w:rsidR="007D2957" w:rsidRPr="00515FF8">
        <w:rPr>
          <w:rFonts w:ascii="Arial" w:hAnsi="Arial" w:cs="Arial"/>
          <w:sz w:val="24"/>
          <w:szCs w:val="24"/>
        </w:rPr>
        <w:t xml:space="preserve">el abuso económico </w:t>
      </w:r>
      <w:r w:rsidRPr="00515FF8">
        <w:rPr>
          <w:rFonts w:ascii="Arial" w:hAnsi="Arial" w:cs="Arial"/>
          <w:sz w:val="24"/>
          <w:szCs w:val="24"/>
        </w:rPr>
        <w:t>puede ser perpetrado de forma remota, ya que a menudo requiere el acceso sólo a los activos, no a la persona</w:t>
      </w:r>
      <w:r w:rsidR="00FD3DD1">
        <w:rPr>
          <w:rFonts w:ascii="Arial" w:hAnsi="Arial" w:cs="Arial"/>
          <w:sz w:val="24"/>
          <w:szCs w:val="24"/>
        </w:rPr>
        <w:t>. Sin embargo, puede</w:t>
      </w:r>
      <w:r w:rsidR="007D2957" w:rsidRPr="00515FF8">
        <w:rPr>
          <w:rFonts w:ascii="Arial" w:hAnsi="Arial" w:cs="Arial"/>
          <w:sz w:val="24"/>
          <w:szCs w:val="24"/>
        </w:rPr>
        <w:t xml:space="preserve"> </w:t>
      </w:r>
      <w:r w:rsidR="00FD3DD1">
        <w:rPr>
          <w:rFonts w:ascii="Arial" w:hAnsi="Arial" w:cs="Arial"/>
          <w:sz w:val="24"/>
          <w:szCs w:val="24"/>
        </w:rPr>
        <w:t>ser potencialmente más fácil</w:t>
      </w:r>
      <w:r w:rsidRPr="00515FF8">
        <w:rPr>
          <w:rFonts w:ascii="Arial" w:hAnsi="Arial" w:cs="Arial"/>
          <w:sz w:val="24"/>
          <w:szCs w:val="24"/>
        </w:rPr>
        <w:t xml:space="preserve"> de detectar que otras formas de maltrato a personas mayores</w:t>
      </w:r>
      <w:r w:rsidR="00FD3DD1">
        <w:rPr>
          <w:rFonts w:ascii="Arial" w:hAnsi="Arial" w:cs="Arial"/>
          <w:sz w:val="24"/>
          <w:szCs w:val="24"/>
        </w:rPr>
        <w:t>,</w:t>
      </w:r>
      <w:r w:rsidRPr="00515FF8">
        <w:rPr>
          <w:rFonts w:ascii="Arial" w:hAnsi="Arial" w:cs="Arial"/>
          <w:sz w:val="24"/>
          <w:szCs w:val="24"/>
        </w:rPr>
        <w:t xml:space="preserve"> ya</w:t>
      </w:r>
      <w:r w:rsidR="00FD3DD1">
        <w:rPr>
          <w:rFonts w:ascii="Arial" w:hAnsi="Arial" w:cs="Arial"/>
          <w:sz w:val="24"/>
          <w:szCs w:val="24"/>
        </w:rPr>
        <w:t xml:space="preserve"> que </w:t>
      </w:r>
      <w:r w:rsidRPr="00515FF8">
        <w:rPr>
          <w:rFonts w:ascii="Arial" w:hAnsi="Arial" w:cs="Arial"/>
          <w:sz w:val="24"/>
          <w:szCs w:val="24"/>
        </w:rPr>
        <w:t xml:space="preserve"> las transacciones financieras a menudo se registran, por ejemplo, en los registros bancarios</w:t>
      </w:r>
      <w:r w:rsidR="007D2957" w:rsidRPr="00515FF8">
        <w:rPr>
          <w:rFonts w:ascii="Arial" w:hAnsi="Arial" w:cs="Arial"/>
          <w:sz w:val="24"/>
          <w:szCs w:val="24"/>
        </w:rPr>
        <w:t xml:space="preserve">.  </w:t>
      </w:r>
    </w:p>
    <w:p w:rsidR="003A4DDB" w:rsidRPr="00515FF8" w:rsidRDefault="003A4DDB" w:rsidP="007D2957">
      <w:pPr>
        <w:autoSpaceDE w:val="0"/>
        <w:autoSpaceDN w:val="0"/>
        <w:adjustRightInd w:val="0"/>
        <w:spacing w:after="0" w:line="240" w:lineRule="auto"/>
        <w:jc w:val="both"/>
        <w:rPr>
          <w:rFonts w:ascii="Arial" w:hAnsi="Arial" w:cs="Arial"/>
          <w:sz w:val="24"/>
          <w:szCs w:val="24"/>
        </w:rPr>
      </w:pPr>
    </w:p>
    <w:p w:rsidR="00F17CDD" w:rsidRPr="00F17CDD" w:rsidRDefault="00F17CDD" w:rsidP="00F17CDD">
      <w:pPr>
        <w:pStyle w:val="yiv9313071524msonormal"/>
        <w:shd w:val="clear" w:color="auto" w:fill="FFFFFF"/>
        <w:spacing w:before="0" w:beforeAutospacing="0" w:after="0" w:afterAutospacing="0"/>
        <w:jc w:val="both"/>
        <w:rPr>
          <w:rFonts w:ascii="Arial" w:hAnsi="Arial" w:cs="Arial"/>
          <w:b/>
          <w:u w:val="single"/>
          <w:lang w:val="es-MX"/>
        </w:rPr>
      </w:pPr>
      <w:r w:rsidRPr="00F17CDD">
        <w:rPr>
          <w:rFonts w:ascii="Arial" w:hAnsi="Arial" w:cs="Arial"/>
          <w:b/>
          <w:u w:val="single"/>
          <w:lang w:val="es-MX"/>
        </w:rPr>
        <w:t>Algunos datos  sobre abuso y maltrato</w:t>
      </w:r>
      <w:r>
        <w:rPr>
          <w:rFonts w:ascii="Arial" w:hAnsi="Arial" w:cs="Arial"/>
          <w:b/>
          <w:u w:val="single"/>
          <w:lang w:val="es-MX"/>
        </w:rPr>
        <w:t xml:space="preserve"> hacia las personas mayores </w:t>
      </w:r>
      <w:r w:rsidRPr="00F17CDD">
        <w:rPr>
          <w:rFonts w:ascii="Arial" w:hAnsi="Arial" w:cs="Arial"/>
          <w:b/>
          <w:u w:val="single"/>
          <w:lang w:val="es-MX"/>
        </w:rPr>
        <w:t xml:space="preserve"> </w:t>
      </w:r>
    </w:p>
    <w:p w:rsidR="000125F1" w:rsidRDefault="000125F1" w:rsidP="00692F9B">
      <w:pPr>
        <w:autoSpaceDE w:val="0"/>
        <w:autoSpaceDN w:val="0"/>
        <w:adjustRightInd w:val="0"/>
        <w:spacing w:after="0" w:line="240" w:lineRule="auto"/>
        <w:jc w:val="both"/>
        <w:rPr>
          <w:rFonts w:ascii="Arial" w:hAnsi="Arial" w:cs="Arial"/>
          <w:sz w:val="24"/>
          <w:szCs w:val="24"/>
        </w:rPr>
      </w:pPr>
    </w:p>
    <w:p w:rsidR="00692F9B" w:rsidRPr="000125F1" w:rsidRDefault="000125F1" w:rsidP="00692F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Si bien,  como  ya dijimos, los datos sobre AEF son variables, hay alguna información respecto de su prevalencia.  </w:t>
      </w:r>
      <w:r w:rsidR="00692F9B" w:rsidRPr="000125F1">
        <w:rPr>
          <w:rFonts w:ascii="Arial" w:hAnsi="Arial" w:cs="Arial"/>
          <w:sz w:val="24"/>
          <w:szCs w:val="24"/>
        </w:rPr>
        <w:t>Se estima que en Estados Unidos entre un millón y medio y dos millones de personas por año son víctimas de algún tipo de abuso o negligencia</w:t>
      </w:r>
      <w:r>
        <w:rPr>
          <w:rFonts w:ascii="Arial" w:hAnsi="Arial" w:cs="Arial"/>
          <w:sz w:val="24"/>
          <w:szCs w:val="24"/>
        </w:rPr>
        <w:t xml:space="preserve"> </w:t>
      </w:r>
      <w:r w:rsidR="00141BD6" w:rsidRPr="001D06F0">
        <w:rPr>
          <w:rFonts w:ascii="Arial" w:hAnsi="Arial" w:cs="Arial"/>
          <w:sz w:val="24"/>
          <w:szCs w:val="24"/>
        </w:rPr>
        <w:t>(</w:t>
      </w:r>
      <w:r w:rsidR="00141BD6" w:rsidRPr="001D06F0">
        <w:rPr>
          <w:rFonts w:ascii="Arial" w:hAnsi="Arial" w:cs="Arial"/>
          <w:sz w:val="24"/>
          <w:szCs w:val="24"/>
        </w:rPr>
        <w:footnoteReference w:id="5"/>
      </w:r>
      <w:r w:rsidR="00172CC9" w:rsidRPr="001D06F0">
        <w:rPr>
          <w:rFonts w:ascii="Arial" w:hAnsi="Arial" w:cs="Arial"/>
          <w:sz w:val="24"/>
          <w:szCs w:val="24"/>
        </w:rPr>
        <w:t>)</w:t>
      </w:r>
      <w:r w:rsidR="00692F9B" w:rsidRPr="000125F1">
        <w:rPr>
          <w:rFonts w:ascii="Arial" w:hAnsi="Arial" w:cs="Arial"/>
          <w:sz w:val="24"/>
          <w:szCs w:val="24"/>
        </w:rPr>
        <w:t>, más de 6</w:t>
      </w:r>
      <w:r w:rsidR="00172CC9">
        <w:rPr>
          <w:rFonts w:ascii="Arial" w:hAnsi="Arial" w:cs="Arial"/>
          <w:sz w:val="24"/>
          <w:szCs w:val="24"/>
        </w:rPr>
        <w:t>% de la población general mayor</w:t>
      </w:r>
      <w:r w:rsidR="00692F9B" w:rsidRPr="000125F1">
        <w:rPr>
          <w:rFonts w:ascii="Arial" w:hAnsi="Arial" w:cs="Arial"/>
          <w:sz w:val="24"/>
          <w:szCs w:val="24"/>
        </w:rPr>
        <w:t xml:space="preserve"> </w:t>
      </w:r>
      <w:r w:rsidR="00172CC9">
        <w:rPr>
          <w:rFonts w:ascii="Arial" w:hAnsi="Arial" w:cs="Arial"/>
          <w:sz w:val="24"/>
          <w:szCs w:val="24"/>
        </w:rPr>
        <w:t>denuncia</w:t>
      </w:r>
      <w:r w:rsidR="00692F9B" w:rsidRPr="000125F1">
        <w:rPr>
          <w:rFonts w:ascii="Arial" w:hAnsi="Arial" w:cs="Arial"/>
          <w:sz w:val="24"/>
          <w:szCs w:val="24"/>
        </w:rPr>
        <w:t xml:space="preserve"> que han sido involucrados en algún caso de abuso significativo</w:t>
      </w:r>
      <w:r w:rsidR="00172CC9">
        <w:rPr>
          <w:rFonts w:ascii="Arial" w:hAnsi="Arial" w:cs="Arial"/>
          <w:sz w:val="24"/>
          <w:szCs w:val="24"/>
        </w:rPr>
        <w:t xml:space="preserve"> </w:t>
      </w:r>
      <w:r w:rsidR="00172CC9" w:rsidRPr="00FD3DD1">
        <w:rPr>
          <w:rFonts w:ascii="Arial" w:hAnsi="Arial" w:cs="Arial"/>
          <w:sz w:val="24"/>
          <w:szCs w:val="24"/>
        </w:rPr>
        <w:t>(</w:t>
      </w:r>
      <w:r w:rsidR="00172CC9" w:rsidRPr="00FD3DD1">
        <w:rPr>
          <w:rFonts w:ascii="Arial" w:hAnsi="Arial" w:cs="Arial"/>
          <w:sz w:val="24"/>
          <w:szCs w:val="24"/>
        </w:rPr>
        <w:footnoteReference w:id="6"/>
      </w:r>
      <w:r w:rsidR="00172CC9" w:rsidRPr="00FD3DD1">
        <w:rPr>
          <w:rFonts w:ascii="Arial" w:hAnsi="Arial" w:cs="Arial"/>
          <w:sz w:val="24"/>
          <w:szCs w:val="24"/>
        </w:rPr>
        <w:t>)</w:t>
      </w:r>
      <w:r w:rsidR="00692F9B" w:rsidRPr="000125F1">
        <w:rPr>
          <w:rFonts w:ascii="Arial" w:hAnsi="Arial" w:cs="Arial"/>
          <w:sz w:val="24"/>
          <w:szCs w:val="24"/>
        </w:rPr>
        <w:t xml:space="preserve"> y aproximadamente entre el 3,5% y el 5%  de las personas mayores son  víctimas de </w:t>
      </w:r>
      <w:r>
        <w:rPr>
          <w:rFonts w:ascii="Arial" w:hAnsi="Arial" w:cs="Arial"/>
          <w:sz w:val="24"/>
          <w:szCs w:val="24"/>
        </w:rPr>
        <w:t>AEF</w:t>
      </w:r>
      <w:r w:rsidR="00172CC9">
        <w:rPr>
          <w:rFonts w:ascii="Arial" w:hAnsi="Arial" w:cs="Arial"/>
          <w:sz w:val="24"/>
          <w:szCs w:val="24"/>
        </w:rPr>
        <w:t xml:space="preserve"> </w:t>
      </w:r>
      <w:r w:rsidR="00172CC9" w:rsidRPr="001D06F0">
        <w:rPr>
          <w:rFonts w:ascii="Arial" w:hAnsi="Arial" w:cs="Arial"/>
          <w:sz w:val="24"/>
          <w:szCs w:val="24"/>
        </w:rPr>
        <w:t>(</w:t>
      </w:r>
      <w:r w:rsidR="00172CC9" w:rsidRPr="001D06F0">
        <w:rPr>
          <w:rFonts w:ascii="Arial" w:hAnsi="Arial" w:cs="Arial"/>
          <w:sz w:val="24"/>
          <w:szCs w:val="24"/>
        </w:rPr>
        <w:footnoteReference w:id="7"/>
      </w:r>
      <w:r w:rsidR="00172CC9" w:rsidRPr="001D06F0">
        <w:rPr>
          <w:rFonts w:ascii="Arial" w:hAnsi="Arial" w:cs="Arial"/>
          <w:sz w:val="24"/>
          <w:szCs w:val="24"/>
        </w:rPr>
        <w:t>) (</w:t>
      </w:r>
      <w:r w:rsidR="00172CC9" w:rsidRPr="001D06F0">
        <w:rPr>
          <w:rFonts w:ascii="Arial" w:hAnsi="Arial" w:cs="Arial"/>
          <w:sz w:val="24"/>
          <w:szCs w:val="24"/>
        </w:rPr>
        <w:footnoteReference w:id="8"/>
      </w:r>
      <w:r w:rsidR="00172CC9" w:rsidRPr="001D06F0">
        <w:rPr>
          <w:rFonts w:ascii="Arial" w:hAnsi="Arial" w:cs="Arial"/>
          <w:sz w:val="24"/>
          <w:szCs w:val="24"/>
        </w:rPr>
        <w:t>)</w:t>
      </w:r>
      <w:r w:rsidR="001D06F0" w:rsidRPr="001D06F0">
        <w:rPr>
          <w:rFonts w:ascii="Arial" w:hAnsi="Arial" w:cs="Arial"/>
          <w:sz w:val="24"/>
          <w:szCs w:val="24"/>
        </w:rPr>
        <w:t>.</w:t>
      </w:r>
      <w:r w:rsidR="00692F9B" w:rsidRPr="000125F1">
        <w:rPr>
          <w:rFonts w:ascii="Arial" w:hAnsi="Arial" w:cs="Arial"/>
          <w:sz w:val="24"/>
          <w:szCs w:val="24"/>
        </w:rPr>
        <w:t>En tanto que en Nueva Zelanda</w:t>
      </w:r>
      <w:r w:rsidR="001D06F0">
        <w:rPr>
          <w:rFonts w:ascii="Arial" w:hAnsi="Arial" w:cs="Arial"/>
          <w:sz w:val="24"/>
          <w:szCs w:val="24"/>
        </w:rPr>
        <w:t xml:space="preserve"> </w:t>
      </w:r>
      <w:r w:rsidR="00172CC9">
        <w:rPr>
          <w:rFonts w:ascii="Arial" w:hAnsi="Arial" w:cs="Arial"/>
          <w:sz w:val="24"/>
          <w:szCs w:val="24"/>
        </w:rPr>
        <w:t>(</w:t>
      </w:r>
      <w:r w:rsidR="00172CC9" w:rsidRPr="001D06F0">
        <w:rPr>
          <w:rFonts w:ascii="Arial" w:hAnsi="Arial" w:cs="Arial"/>
          <w:sz w:val="24"/>
          <w:szCs w:val="24"/>
        </w:rPr>
        <w:footnoteReference w:id="9"/>
      </w:r>
      <w:r w:rsidR="00692F9B" w:rsidRPr="001D06F0">
        <w:rPr>
          <w:rFonts w:ascii="Arial" w:hAnsi="Arial" w:cs="Arial"/>
          <w:sz w:val="24"/>
          <w:szCs w:val="24"/>
        </w:rPr>
        <w:t xml:space="preserve"> </w:t>
      </w:r>
      <w:r w:rsidR="00172CC9">
        <w:rPr>
          <w:rFonts w:ascii="Arial" w:hAnsi="Arial" w:cs="Arial"/>
          <w:sz w:val="24"/>
          <w:szCs w:val="24"/>
        </w:rPr>
        <w:t>)</w:t>
      </w:r>
      <w:r>
        <w:rPr>
          <w:rFonts w:ascii="Arial" w:hAnsi="Arial" w:cs="Arial"/>
          <w:sz w:val="24"/>
          <w:szCs w:val="24"/>
        </w:rPr>
        <w:t xml:space="preserve"> </w:t>
      </w:r>
      <w:r w:rsidR="00692F9B" w:rsidRPr="000125F1">
        <w:rPr>
          <w:rFonts w:ascii="Arial" w:hAnsi="Arial" w:cs="Arial"/>
          <w:sz w:val="24"/>
          <w:szCs w:val="24"/>
        </w:rPr>
        <w:t xml:space="preserve">el </w:t>
      </w:r>
      <w:r w:rsidR="007A5A55">
        <w:rPr>
          <w:rFonts w:ascii="Arial" w:hAnsi="Arial" w:cs="Arial"/>
          <w:sz w:val="24"/>
          <w:szCs w:val="24"/>
        </w:rPr>
        <w:t>AEF</w:t>
      </w:r>
      <w:r w:rsidR="00692F9B" w:rsidRPr="000125F1">
        <w:rPr>
          <w:rFonts w:ascii="Arial" w:hAnsi="Arial" w:cs="Arial"/>
          <w:sz w:val="24"/>
          <w:szCs w:val="24"/>
        </w:rPr>
        <w:t xml:space="preserve">  es el tipo más frecuente de maltrato a person</w:t>
      </w:r>
      <w:r w:rsidR="00FD3DD1">
        <w:rPr>
          <w:rFonts w:ascii="Arial" w:hAnsi="Arial" w:cs="Arial"/>
          <w:sz w:val="24"/>
          <w:szCs w:val="24"/>
        </w:rPr>
        <w:t xml:space="preserve">as mayores, </w:t>
      </w:r>
      <w:r w:rsidR="007A5A55">
        <w:rPr>
          <w:rFonts w:ascii="Arial" w:hAnsi="Arial" w:cs="Arial"/>
          <w:sz w:val="24"/>
          <w:szCs w:val="24"/>
        </w:rPr>
        <w:t>a menudo asociado</w:t>
      </w:r>
      <w:r w:rsidR="00FD3DD1">
        <w:rPr>
          <w:rFonts w:ascii="Arial" w:hAnsi="Arial" w:cs="Arial"/>
          <w:sz w:val="24"/>
          <w:szCs w:val="24"/>
        </w:rPr>
        <w:t xml:space="preserve"> con el abuso psicológico, </w:t>
      </w:r>
      <w:r w:rsidR="00692F9B" w:rsidRPr="000125F1">
        <w:rPr>
          <w:rFonts w:ascii="Arial" w:hAnsi="Arial" w:cs="Arial"/>
          <w:sz w:val="24"/>
          <w:szCs w:val="24"/>
        </w:rPr>
        <w:t xml:space="preserve"> puede afectar hasta el 18% de las personas mayores</w:t>
      </w:r>
      <w:r>
        <w:rPr>
          <w:rFonts w:ascii="Arial" w:hAnsi="Arial" w:cs="Arial"/>
          <w:sz w:val="24"/>
          <w:szCs w:val="24"/>
        </w:rPr>
        <w:t xml:space="preserve">. </w:t>
      </w:r>
      <w:r w:rsidR="00FD3DD1">
        <w:rPr>
          <w:rFonts w:ascii="Arial" w:hAnsi="Arial" w:cs="Arial"/>
          <w:sz w:val="24"/>
          <w:szCs w:val="24"/>
        </w:rPr>
        <w:t>En Europa un 3,8% ha</w:t>
      </w:r>
      <w:r w:rsidR="00692F9B" w:rsidRPr="000125F1">
        <w:rPr>
          <w:rFonts w:ascii="Arial" w:hAnsi="Arial" w:cs="Arial"/>
          <w:sz w:val="24"/>
          <w:szCs w:val="24"/>
        </w:rPr>
        <w:t xml:space="preserve"> sido víctima de abuso financiero, en términos absolutos, </w:t>
      </w:r>
      <w:r w:rsidR="00FD3DD1">
        <w:rPr>
          <w:rFonts w:ascii="Arial" w:hAnsi="Arial" w:cs="Arial"/>
          <w:sz w:val="24"/>
          <w:szCs w:val="24"/>
        </w:rPr>
        <w:t>seis</w:t>
      </w:r>
      <w:r w:rsidR="00692F9B" w:rsidRPr="000125F1">
        <w:rPr>
          <w:rFonts w:ascii="Arial" w:hAnsi="Arial" w:cs="Arial"/>
          <w:sz w:val="24"/>
          <w:szCs w:val="24"/>
        </w:rPr>
        <w:t xml:space="preserve"> millones de personas mayores</w:t>
      </w:r>
      <w:r w:rsidR="00172CC9">
        <w:rPr>
          <w:rFonts w:ascii="Arial" w:hAnsi="Arial" w:cs="Arial"/>
          <w:sz w:val="24"/>
          <w:szCs w:val="24"/>
        </w:rPr>
        <w:t xml:space="preserve"> </w:t>
      </w:r>
      <w:r w:rsidR="00172CC9" w:rsidRPr="001D06F0">
        <w:rPr>
          <w:rFonts w:ascii="Arial" w:hAnsi="Arial" w:cs="Arial"/>
          <w:sz w:val="24"/>
          <w:szCs w:val="24"/>
        </w:rPr>
        <w:t>(</w:t>
      </w:r>
      <w:r w:rsidR="00172CC9" w:rsidRPr="001D06F0">
        <w:rPr>
          <w:rFonts w:ascii="Arial" w:hAnsi="Arial" w:cs="Arial"/>
          <w:sz w:val="24"/>
          <w:szCs w:val="24"/>
        </w:rPr>
        <w:footnoteReference w:id="10"/>
      </w:r>
      <w:r w:rsidR="00172CC9" w:rsidRPr="001D06F0">
        <w:rPr>
          <w:rFonts w:ascii="Arial" w:hAnsi="Arial" w:cs="Arial"/>
          <w:sz w:val="24"/>
          <w:szCs w:val="24"/>
        </w:rPr>
        <w:t>).</w:t>
      </w:r>
    </w:p>
    <w:p w:rsidR="00F17CDD" w:rsidRDefault="00F17CDD" w:rsidP="00F17CDD">
      <w:pPr>
        <w:pStyle w:val="Default"/>
        <w:jc w:val="both"/>
      </w:pPr>
    </w:p>
    <w:p w:rsidR="00F17CDD" w:rsidRPr="00F17CDD" w:rsidRDefault="00F17CDD" w:rsidP="00F17CDD">
      <w:pPr>
        <w:pStyle w:val="Default"/>
        <w:jc w:val="both"/>
      </w:pPr>
      <w:r w:rsidRPr="00F17CDD">
        <w:t>A nivel local, desde el año 2007</w:t>
      </w:r>
      <w:r w:rsidR="00FD3DD1">
        <w:t>,</w:t>
      </w:r>
      <w:r w:rsidRPr="00F17CDD">
        <w:t xml:space="preserve">  la Dirección de Políticas para Adultos Mayores </w:t>
      </w:r>
      <w:r w:rsidR="007D5F27">
        <w:t xml:space="preserve">(DINAPAM) </w:t>
      </w:r>
      <w:r w:rsidR="00FD3DD1">
        <w:t xml:space="preserve">ha desarrollado con algunas modificaciones </w:t>
      </w:r>
      <w:r w:rsidRPr="00F17CDD">
        <w:t xml:space="preserve"> el  Programa de </w:t>
      </w:r>
      <w:r w:rsidRPr="00F17CDD">
        <w:lastRenderedPageBreak/>
        <w:t>Prevención de la Discriminación, el Abuso y el Malt</w:t>
      </w:r>
      <w:r w:rsidR="007A5A55">
        <w:t xml:space="preserve">rato hacia los Adultos Mayores </w:t>
      </w:r>
      <w:r w:rsidR="007C639D" w:rsidRPr="001D06F0">
        <w:rPr>
          <w:color w:val="auto"/>
        </w:rPr>
        <w:t>(</w:t>
      </w:r>
      <w:r w:rsidR="007C639D" w:rsidRPr="001D06F0">
        <w:rPr>
          <w:color w:val="auto"/>
        </w:rPr>
        <w:footnoteReference w:id="11"/>
      </w:r>
      <w:r w:rsidR="007C639D" w:rsidRPr="001D06F0">
        <w:rPr>
          <w:color w:val="auto"/>
        </w:rPr>
        <w:t>)</w:t>
      </w:r>
      <w:r w:rsidR="001D06F0">
        <w:rPr>
          <w:color w:val="auto"/>
        </w:rPr>
        <w:t xml:space="preserve">. </w:t>
      </w:r>
      <w:r w:rsidRPr="001D06F0">
        <w:rPr>
          <w:color w:val="auto"/>
        </w:rPr>
        <w:t>E</w:t>
      </w:r>
      <w:r w:rsidRPr="00F17CDD">
        <w:t xml:space="preserve">n el marco de dicho programa se </w:t>
      </w:r>
      <w:r w:rsidR="00FD3DD1">
        <w:t>realizó</w:t>
      </w:r>
      <w:r w:rsidRPr="00F17CDD">
        <w:t xml:space="preserve"> en el año 2010 el  Estudio  Argentino sobre la percepción de las personas mayores acerca del abuso y el maltrato</w:t>
      </w:r>
      <w:r w:rsidR="007A5A55">
        <w:t xml:space="preserve">. </w:t>
      </w:r>
      <w:r w:rsidRPr="00F17CDD">
        <w:rPr>
          <w:b/>
        </w:rPr>
        <w:t xml:space="preserve"> </w:t>
      </w:r>
      <w:r w:rsidRPr="00F17CDD">
        <w:t>Consistió en  un estudio exploratorio, de diseño no experimental transversal</w:t>
      </w:r>
      <w:r w:rsidR="00FD3DD1">
        <w:t>,</w:t>
      </w:r>
      <w:r w:rsidRPr="00F17CDD">
        <w:t xml:space="preserve"> realizado a población de 60 años y más q</w:t>
      </w:r>
      <w:r w:rsidR="007A5A55">
        <w:t xml:space="preserve">ue reside en hogares familiares </w:t>
      </w:r>
      <w:r w:rsidRPr="00F17CDD">
        <w:t>que tuvieron contacto con el Programa. La muestra no probabilística accesible estuvo conformada por 1.064 adultos mayores de todo el país. El trabajo fue realizado por el equipo del Programa de la DINAP</w:t>
      </w:r>
      <w:r w:rsidR="007D5F27">
        <w:t>AM y f</w:t>
      </w:r>
      <w:r w:rsidRPr="00F17CDD">
        <w:t>ue difundido por medio de presentaciones y artículos en diarios</w:t>
      </w:r>
      <w:r w:rsidR="00FD3DD1">
        <w:t xml:space="preserve">. </w:t>
      </w:r>
      <w:r w:rsidR="000125F1">
        <w:t xml:space="preserve"> </w:t>
      </w:r>
      <w:r w:rsidR="007D5F27">
        <w:t>Reveló que e</w:t>
      </w:r>
      <w:r w:rsidRPr="00F17CDD">
        <w:t>l 2,4% de las personas mayores encuestadas reconoció el abuso patrimonial como expresión de abuso y maltrato. El 20% contestó que firmó papele</w:t>
      </w:r>
      <w:r w:rsidR="003E6C7C">
        <w:t>s sin saber por qué</w:t>
      </w:r>
      <w:r w:rsidR="007D5F27">
        <w:t xml:space="preserve"> y el </w:t>
      </w:r>
      <w:r w:rsidRPr="00F17CDD">
        <w:t xml:space="preserve"> 22% </w:t>
      </w:r>
      <w:r w:rsidR="007D5F27">
        <w:t xml:space="preserve">de </w:t>
      </w:r>
      <w:r w:rsidRPr="00F17CDD">
        <w:t xml:space="preserve">las personas mayores encuestadas manifestó que  la sociedad </w:t>
      </w:r>
      <w:r w:rsidR="007D5F27">
        <w:t xml:space="preserve"> los </w:t>
      </w:r>
      <w:r w:rsidRPr="00F17CDD">
        <w:t>ve como que  ya no están en condiciones de tomar decisiones por si solos.</w:t>
      </w:r>
    </w:p>
    <w:p w:rsidR="00F17CDD" w:rsidRDefault="00F17CDD" w:rsidP="00DE31B1">
      <w:pPr>
        <w:autoSpaceDE w:val="0"/>
        <w:autoSpaceDN w:val="0"/>
        <w:adjustRightInd w:val="0"/>
        <w:spacing w:after="0" w:line="240" w:lineRule="auto"/>
        <w:jc w:val="both"/>
        <w:rPr>
          <w:rFonts w:ascii="Arial" w:hAnsi="Arial" w:cs="Arial"/>
          <w:b/>
          <w:sz w:val="24"/>
          <w:szCs w:val="24"/>
        </w:rPr>
      </w:pPr>
    </w:p>
    <w:p w:rsidR="004F2B1A" w:rsidRPr="00F17CDD" w:rsidRDefault="004F2B1A" w:rsidP="00DE31B1">
      <w:pPr>
        <w:autoSpaceDE w:val="0"/>
        <w:autoSpaceDN w:val="0"/>
        <w:adjustRightInd w:val="0"/>
        <w:spacing w:after="0" w:line="240" w:lineRule="auto"/>
        <w:jc w:val="both"/>
        <w:rPr>
          <w:rFonts w:ascii="Arial" w:hAnsi="Arial" w:cs="Arial"/>
          <w:b/>
          <w:sz w:val="24"/>
          <w:szCs w:val="24"/>
          <w:u w:val="single"/>
        </w:rPr>
      </w:pPr>
      <w:r w:rsidRPr="00F17CDD">
        <w:rPr>
          <w:rFonts w:ascii="Arial" w:hAnsi="Arial" w:cs="Arial"/>
          <w:b/>
          <w:sz w:val="24"/>
          <w:szCs w:val="24"/>
          <w:u w:val="single"/>
        </w:rPr>
        <w:t xml:space="preserve">Facilitadores de las situaciones de </w:t>
      </w:r>
      <w:r w:rsidR="00F044FB">
        <w:rPr>
          <w:rFonts w:ascii="Arial" w:hAnsi="Arial" w:cs="Arial"/>
          <w:b/>
          <w:sz w:val="24"/>
          <w:szCs w:val="24"/>
          <w:u w:val="single"/>
        </w:rPr>
        <w:t>AEF</w:t>
      </w:r>
    </w:p>
    <w:p w:rsidR="00374E00" w:rsidRPr="00515FF8" w:rsidRDefault="00374E00" w:rsidP="00DE31B1">
      <w:pPr>
        <w:autoSpaceDE w:val="0"/>
        <w:autoSpaceDN w:val="0"/>
        <w:adjustRightInd w:val="0"/>
        <w:spacing w:after="0" w:line="240" w:lineRule="auto"/>
        <w:jc w:val="both"/>
        <w:rPr>
          <w:rFonts w:ascii="Arial" w:hAnsi="Arial" w:cs="Arial"/>
          <w:sz w:val="24"/>
          <w:szCs w:val="24"/>
        </w:rPr>
      </w:pPr>
    </w:p>
    <w:p w:rsidR="004F2B1A" w:rsidRDefault="00FC554D" w:rsidP="00DE31B1">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xml:space="preserve">En </w:t>
      </w:r>
      <w:r w:rsidR="004F2B1A" w:rsidRPr="00515FF8">
        <w:rPr>
          <w:rFonts w:ascii="Arial" w:hAnsi="Arial" w:cs="Arial"/>
          <w:sz w:val="24"/>
          <w:szCs w:val="24"/>
        </w:rPr>
        <w:t xml:space="preserve">diversos estudios se enuncian situaciones </w:t>
      </w:r>
      <w:r w:rsidR="00DE31B1" w:rsidRPr="00515FF8">
        <w:rPr>
          <w:rFonts w:ascii="Arial" w:hAnsi="Arial" w:cs="Arial"/>
          <w:sz w:val="24"/>
          <w:szCs w:val="24"/>
        </w:rPr>
        <w:t xml:space="preserve"> facilitadoras del </w:t>
      </w:r>
      <w:r w:rsidR="007D5F27">
        <w:rPr>
          <w:rFonts w:ascii="Arial" w:hAnsi="Arial" w:cs="Arial"/>
          <w:sz w:val="24"/>
          <w:szCs w:val="24"/>
        </w:rPr>
        <w:t>AEF</w:t>
      </w:r>
      <w:r w:rsidR="00172CC9">
        <w:rPr>
          <w:rFonts w:ascii="Arial" w:hAnsi="Arial" w:cs="Arial"/>
          <w:sz w:val="24"/>
          <w:szCs w:val="24"/>
        </w:rPr>
        <w:t xml:space="preserve"> (</w:t>
      </w:r>
      <w:r w:rsidR="00172CC9" w:rsidRPr="001D06F0">
        <w:rPr>
          <w:rFonts w:ascii="Arial" w:hAnsi="Arial" w:cs="Arial"/>
          <w:sz w:val="24"/>
          <w:szCs w:val="24"/>
        </w:rPr>
        <w:footnoteReference w:id="12"/>
      </w:r>
      <w:r w:rsidR="00172CC9">
        <w:rPr>
          <w:rFonts w:ascii="Arial" w:hAnsi="Arial" w:cs="Arial"/>
          <w:sz w:val="24"/>
          <w:szCs w:val="24"/>
        </w:rPr>
        <w:t>)</w:t>
      </w:r>
      <w:r w:rsidR="007D5F27">
        <w:rPr>
          <w:rFonts w:ascii="Arial" w:hAnsi="Arial" w:cs="Arial"/>
          <w:sz w:val="24"/>
          <w:szCs w:val="24"/>
        </w:rPr>
        <w:t xml:space="preserve"> tales como</w:t>
      </w:r>
      <w:r w:rsidR="003E6C7C">
        <w:rPr>
          <w:rFonts w:ascii="Arial" w:hAnsi="Arial" w:cs="Arial"/>
          <w:sz w:val="24"/>
          <w:szCs w:val="24"/>
        </w:rPr>
        <w:t>:</w:t>
      </w:r>
    </w:p>
    <w:p w:rsidR="003E6C7C" w:rsidRPr="00515FF8" w:rsidRDefault="003E6C7C" w:rsidP="00DE31B1">
      <w:pPr>
        <w:autoSpaceDE w:val="0"/>
        <w:autoSpaceDN w:val="0"/>
        <w:adjustRightInd w:val="0"/>
        <w:spacing w:after="0" w:line="240" w:lineRule="auto"/>
        <w:jc w:val="both"/>
        <w:rPr>
          <w:rFonts w:ascii="Arial" w:hAnsi="Arial" w:cs="Arial"/>
          <w:sz w:val="24"/>
          <w:szCs w:val="24"/>
        </w:rPr>
      </w:pPr>
    </w:p>
    <w:p w:rsidR="007C031A" w:rsidRDefault="007C031A" w:rsidP="00692F9B">
      <w:pPr>
        <w:pStyle w:val="Prrafodelista"/>
        <w:numPr>
          <w:ilvl w:val="0"/>
          <w:numId w:val="4"/>
        </w:numPr>
        <w:autoSpaceDE w:val="0"/>
        <w:autoSpaceDN w:val="0"/>
        <w:adjustRightInd w:val="0"/>
        <w:spacing w:after="0" w:line="240" w:lineRule="auto"/>
        <w:ind w:left="0" w:firstLine="0"/>
        <w:jc w:val="both"/>
        <w:rPr>
          <w:rFonts w:ascii="Arial" w:hAnsi="Arial" w:cs="Arial"/>
          <w:sz w:val="24"/>
          <w:szCs w:val="24"/>
        </w:rPr>
      </w:pPr>
      <w:r w:rsidRPr="00515FF8">
        <w:rPr>
          <w:rFonts w:ascii="Arial" w:hAnsi="Arial" w:cs="Arial"/>
          <w:sz w:val="24"/>
          <w:szCs w:val="24"/>
        </w:rPr>
        <w:t xml:space="preserve"> la estructura de la familia y las relaciones familiares </w:t>
      </w:r>
      <w:r w:rsidR="00FC554D" w:rsidRPr="00515FF8">
        <w:rPr>
          <w:rFonts w:ascii="Arial" w:hAnsi="Arial" w:cs="Arial"/>
          <w:sz w:val="24"/>
          <w:szCs w:val="24"/>
        </w:rPr>
        <w:t xml:space="preserve">tienen </w:t>
      </w:r>
      <w:r w:rsidRPr="00515FF8">
        <w:rPr>
          <w:rFonts w:ascii="Arial" w:hAnsi="Arial" w:cs="Arial"/>
          <w:sz w:val="24"/>
          <w:szCs w:val="24"/>
        </w:rPr>
        <w:t>un impacto significativo en la capacidad de las personas mayores para hacer racional</w:t>
      </w:r>
      <w:r w:rsidR="00DE31B1" w:rsidRPr="00515FF8">
        <w:rPr>
          <w:rFonts w:ascii="Arial" w:hAnsi="Arial" w:cs="Arial"/>
          <w:sz w:val="24"/>
          <w:szCs w:val="24"/>
        </w:rPr>
        <w:t xml:space="preserve">es </w:t>
      </w:r>
      <w:r w:rsidR="00FC554D" w:rsidRPr="00515FF8">
        <w:rPr>
          <w:rFonts w:ascii="Arial" w:hAnsi="Arial" w:cs="Arial"/>
          <w:sz w:val="24"/>
          <w:szCs w:val="24"/>
        </w:rPr>
        <w:t xml:space="preserve">sus </w:t>
      </w:r>
      <w:r w:rsidRPr="00515FF8">
        <w:rPr>
          <w:rFonts w:ascii="Arial" w:hAnsi="Arial" w:cs="Arial"/>
          <w:sz w:val="24"/>
          <w:szCs w:val="24"/>
        </w:rPr>
        <w:t xml:space="preserve">decisiones financieras. </w:t>
      </w:r>
      <w:r w:rsidR="00FC554D" w:rsidRPr="00515FF8">
        <w:rPr>
          <w:rFonts w:ascii="Arial" w:hAnsi="Arial" w:cs="Arial"/>
          <w:sz w:val="24"/>
          <w:szCs w:val="24"/>
        </w:rPr>
        <w:t xml:space="preserve">Se recomienda a las </w:t>
      </w:r>
      <w:r w:rsidRPr="00515FF8">
        <w:rPr>
          <w:rFonts w:ascii="Arial" w:hAnsi="Arial" w:cs="Arial"/>
          <w:sz w:val="24"/>
          <w:szCs w:val="24"/>
        </w:rPr>
        <w:t xml:space="preserve"> personas mayores </w:t>
      </w:r>
      <w:r w:rsidR="00FC554D" w:rsidRPr="00515FF8">
        <w:rPr>
          <w:rFonts w:ascii="Arial" w:hAnsi="Arial" w:cs="Arial"/>
          <w:sz w:val="24"/>
          <w:szCs w:val="24"/>
        </w:rPr>
        <w:t xml:space="preserve">tomar </w:t>
      </w:r>
      <w:r w:rsidRPr="00515FF8">
        <w:rPr>
          <w:rFonts w:ascii="Arial" w:hAnsi="Arial" w:cs="Arial"/>
          <w:sz w:val="24"/>
          <w:szCs w:val="24"/>
        </w:rPr>
        <w:t xml:space="preserve"> medidas para mantener el control independiente</w:t>
      </w:r>
      <w:r w:rsidR="00125A71" w:rsidRPr="00515FF8">
        <w:rPr>
          <w:rFonts w:ascii="Arial" w:hAnsi="Arial" w:cs="Arial"/>
          <w:sz w:val="24"/>
          <w:szCs w:val="24"/>
        </w:rPr>
        <w:t xml:space="preserve"> </w:t>
      </w:r>
      <w:r w:rsidRPr="00515FF8">
        <w:rPr>
          <w:rFonts w:ascii="Arial" w:hAnsi="Arial" w:cs="Arial"/>
          <w:sz w:val="24"/>
          <w:szCs w:val="24"/>
        </w:rPr>
        <w:t xml:space="preserve">de sus activos para que puedan financiar </w:t>
      </w:r>
      <w:r w:rsidR="00F17CDD">
        <w:rPr>
          <w:rFonts w:ascii="Arial" w:hAnsi="Arial" w:cs="Arial"/>
          <w:sz w:val="24"/>
          <w:szCs w:val="24"/>
        </w:rPr>
        <w:t>una</w:t>
      </w:r>
      <w:r w:rsidRPr="00515FF8">
        <w:rPr>
          <w:rFonts w:ascii="Arial" w:hAnsi="Arial" w:cs="Arial"/>
          <w:sz w:val="24"/>
          <w:szCs w:val="24"/>
        </w:rPr>
        <w:t xml:space="preserve"> vejez prolongada y ser protegido</w:t>
      </w:r>
      <w:r w:rsidR="00F044FB">
        <w:rPr>
          <w:rFonts w:ascii="Arial" w:hAnsi="Arial" w:cs="Arial"/>
          <w:sz w:val="24"/>
          <w:szCs w:val="24"/>
        </w:rPr>
        <w:t>s</w:t>
      </w:r>
      <w:r w:rsidRPr="00515FF8">
        <w:rPr>
          <w:rFonts w:ascii="Arial" w:hAnsi="Arial" w:cs="Arial"/>
          <w:sz w:val="24"/>
          <w:szCs w:val="24"/>
        </w:rPr>
        <w:t xml:space="preserve"> si pierden </w:t>
      </w:r>
      <w:r w:rsidR="00F17CDD">
        <w:rPr>
          <w:rFonts w:ascii="Arial" w:hAnsi="Arial" w:cs="Arial"/>
          <w:sz w:val="24"/>
          <w:szCs w:val="24"/>
        </w:rPr>
        <w:t xml:space="preserve">la </w:t>
      </w:r>
      <w:r w:rsidRPr="00515FF8">
        <w:rPr>
          <w:rFonts w:ascii="Arial" w:hAnsi="Arial" w:cs="Arial"/>
          <w:sz w:val="24"/>
          <w:szCs w:val="24"/>
        </w:rPr>
        <w:t>capacidad para administrar sus recursos financieros</w:t>
      </w:r>
      <w:r w:rsidR="00125A71" w:rsidRPr="00515FF8">
        <w:rPr>
          <w:rFonts w:ascii="Arial" w:hAnsi="Arial" w:cs="Arial"/>
          <w:sz w:val="24"/>
          <w:szCs w:val="24"/>
        </w:rPr>
        <w:t xml:space="preserve"> </w:t>
      </w:r>
      <w:r w:rsidR="00F17CDD">
        <w:rPr>
          <w:rFonts w:ascii="Arial" w:hAnsi="Arial" w:cs="Arial"/>
          <w:sz w:val="24"/>
          <w:szCs w:val="24"/>
        </w:rPr>
        <w:t xml:space="preserve">y </w:t>
      </w:r>
      <w:r w:rsidRPr="00515FF8">
        <w:rPr>
          <w:rFonts w:ascii="Arial" w:hAnsi="Arial" w:cs="Arial"/>
          <w:sz w:val="24"/>
          <w:szCs w:val="24"/>
        </w:rPr>
        <w:t xml:space="preserve"> asuntos legales.</w:t>
      </w:r>
    </w:p>
    <w:p w:rsidR="000125F1" w:rsidRPr="00515FF8" w:rsidRDefault="000125F1" w:rsidP="000125F1">
      <w:pPr>
        <w:pStyle w:val="Prrafodelista"/>
        <w:autoSpaceDE w:val="0"/>
        <w:autoSpaceDN w:val="0"/>
        <w:adjustRightInd w:val="0"/>
        <w:spacing w:after="0" w:line="240" w:lineRule="auto"/>
        <w:ind w:left="0"/>
        <w:jc w:val="both"/>
        <w:rPr>
          <w:rFonts w:ascii="Arial" w:hAnsi="Arial" w:cs="Arial"/>
          <w:sz w:val="24"/>
          <w:szCs w:val="24"/>
        </w:rPr>
      </w:pPr>
    </w:p>
    <w:p w:rsidR="00125A71" w:rsidRDefault="00F044FB" w:rsidP="00692F9B">
      <w:pPr>
        <w:pStyle w:val="Prrafodelista"/>
        <w:numPr>
          <w:ilvl w:val="0"/>
          <w:numId w:val="4"/>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L</w:t>
      </w:r>
      <w:r w:rsidR="00125A71" w:rsidRPr="00515FF8">
        <w:rPr>
          <w:rFonts w:ascii="Arial" w:hAnsi="Arial" w:cs="Arial"/>
          <w:sz w:val="24"/>
          <w:szCs w:val="24"/>
        </w:rPr>
        <w:t xml:space="preserve">as oportunidades de grandes ganancias financieras </w:t>
      </w:r>
      <w:r w:rsidR="00DE31B1" w:rsidRPr="00515FF8">
        <w:rPr>
          <w:rFonts w:ascii="Arial" w:hAnsi="Arial" w:cs="Arial"/>
          <w:sz w:val="24"/>
          <w:szCs w:val="24"/>
        </w:rPr>
        <w:t xml:space="preserve">con </w:t>
      </w:r>
      <w:r w:rsidR="00125A71" w:rsidRPr="00515FF8">
        <w:rPr>
          <w:rFonts w:ascii="Arial" w:hAnsi="Arial" w:cs="Arial"/>
          <w:sz w:val="24"/>
          <w:szCs w:val="24"/>
        </w:rPr>
        <w:t>un riesgo relativamente bajo. El más claro ejemplo de ello es</w:t>
      </w:r>
      <w:r w:rsidR="00DE31B1" w:rsidRPr="00515FF8">
        <w:rPr>
          <w:rFonts w:ascii="Arial" w:hAnsi="Arial" w:cs="Arial"/>
          <w:sz w:val="24"/>
          <w:szCs w:val="24"/>
        </w:rPr>
        <w:t xml:space="preserve"> el de disponer de </w:t>
      </w:r>
      <w:r w:rsidR="00125A71" w:rsidRPr="00515FF8">
        <w:rPr>
          <w:rFonts w:ascii="Arial" w:hAnsi="Arial" w:cs="Arial"/>
          <w:sz w:val="24"/>
          <w:szCs w:val="24"/>
        </w:rPr>
        <w:t xml:space="preserve"> la casa de la persona mayor. Este es a menudo el activo más visible </w:t>
      </w:r>
      <w:r w:rsidR="00326CB0" w:rsidRPr="00515FF8">
        <w:rPr>
          <w:rFonts w:ascii="Arial" w:hAnsi="Arial" w:cs="Arial"/>
          <w:sz w:val="24"/>
          <w:szCs w:val="24"/>
        </w:rPr>
        <w:t xml:space="preserve">y en muchos casos los </w:t>
      </w:r>
      <w:r w:rsidR="00DE31B1" w:rsidRPr="00515FF8">
        <w:rPr>
          <w:rFonts w:ascii="Arial" w:hAnsi="Arial" w:cs="Arial"/>
          <w:sz w:val="24"/>
          <w:szCs w:val="24"/>
        </w:rPr>
        <w:t xml:space="preserve"> </w:t>
      </w:r>
      <w:r w:rsidR="00125A71" w:rsidRPr="00515FF8">
        <w:rPr>
          <w:rFonts w:ascii="Arial" w:hAnsi="Arial" w:cs="Arial"/>
          <w:sz w:val="24"/>
          <w:szCs w:val="24"/>
        </w:rPr>
        <w:t>más jóvenes  tratan de obtener una herencia anticipada, o interfieren la gestión de los padres  para proteger lo que ven como su derecho. Los modelos de financiación actuales para atención residencial podrían estar vinculados a diversas formas de mala gestión financiera.</w:t>
      </w:r>
      <w:r w:rsidR="000125F1">
        <w:rPr>
          <w:rFonts w:ascii="Arial" w:hAnsi="Arial" w:cs="Arial"/>
          <w:sz w:val="24"/>
          <w:szCs w:val="24"/>
        </w:rPr>
        <w:t xml:space="preserve"> </w:t>
      </w:r>
      <w:r w:rsidR="00125A71" w:rsidRPr="00515FF8">
        <w:rPr>
          <w:rFonts w:ascii="Arial" w:hAnsi="Arial" w:cs="Arial"/>
          <w:sz w:val="24"/>
          <w:szCs w:val="24"/>
        </w:rPr>
        <w:t>y abandono.</w:t>
      </w:r>
    </w:p>
    <w:p w:rsidR="000125F1" w:rsidRPr="00515FF8" w:rsidRDefault="000125F1" w:rsidP="000125F1">
      <w:pPr>
        <w:pStyle w:val="Prrafodelista"/>
        <w:autoSpaceDE w:val="0"/>
        <w:autoSpaceDN w:val="0"/>
        <w:adjustRightInd w:val="0"/>
        <w:spacing w:after="0" w:line="240" w:lineRule="auto"/>
        <w:ind w:left="0"/>
        <w:jc w:val="both"/>
        <w:rPr>
          <w:rFonts w:ascii="Arial" w:hAnsi="Arial" w:cs="Arial"/>
          <w:sz w:val="24"/>
          <w:szCs w:val="24"/>
        </w:rPr>
      </w:pPr>
    </w:p>
    <w:p w:rsidR="00125A71" w:rsidRDefault="00326CB0" w:rsidP="00692F9B">
      <w:pPr>
        <w:pStyle w:val="Prrafodelista"/>
        <w:numPr>
          <w:ilvl w:val="0"/>
          <w:numId w:val="4"/>
        </w:numPr>
        <w:autoSpaceDE w:val="0"/>
        <w:autoSpaceDN w:val="0"/>
        <w:adjustRightInd w:val="0"/>
        <w:spacing w:after="0" w:line="240" w:lineRule="auto"/>
        <w:ind w:left="0" w:firstLine="0"/>
        <w:jc w:val="both"/>
        <w:rPr>
          <w:rFonts w:ascii="Arial" w:hAnsi="Arial" w:cs="Arial"/>
          <w:sz w:val="24"/>
          <w:szCs w:val="24"/>
        </w:rPr>
      </w:pPr>
      <w:r w:rsidRPr="00515FF8">
        <w:rPr>
          <w:rFonts w:ascii="Arial" w:hAnsi="Arial" w:cs="Arial"/>
          <w:sz w:val="24"/>
          <w:szCs w:val="24"/>
        </w:rPr>
        <w:t xml:space="preserve">La identificación </w:t>
      </w:r>
      <w:r w:rsidR="00F044FB">
        <w:rPr>
          <w:rFonts w:ascii="Arial" w:hAnsi="Arial" w:cs="Arial"/>
          <w:sz w:val="24"/>
          <w:szCs w:val="24"/>
        </w:rPr>
        <w:t>de</w:t>
      </w:r>
      <w:r w:rsidR="00F044FB" w:rsidRPr="00515FF8">
        <w:rPr>
          <w:rFonts w:ascii="Arial" w:hAnsi="Arial" w:cs="Arial"/>
          <w:sz w:val="24"/>
          <w:szCs w:val="24"/>
        </w:rPr>
        <w:t xml:space="preserve"> las personas de  80 años y más</w:t>
      </w:r>
      <w:r w:rsidR="00F044FB">
        <w:rPr>
          <w:rFonts w:ascii="Arial" w:hAnsi="Arial" w:cs="Arial"/>
          <w:sz w:val="24"/>
          <w:szCs w:val="24"/>
        </w:rPr>
        <w:t xml:space="preserve"> como </w:t>
      </w:r>
      <w:r w:rsidR="00321064">
        <w:rPr>
          <w:rFonts w:ascii="Arial" w:hAnsi="Arial" w:cs="Arial"/>
          <w:sz w:val="24"/>
          <w:szCs w:val="24"/>
        </w:rPr>
        <w:t xml:space="preserve">vulnerables. </w:t>
      </w:r>
      <w:r w:rsidR="00125A71" w:rsidRPr="00515FF8">
        <w:rPr>
          <w:rFonts w:ascii="Arial" w:hAnsi="Arial" w:cs="Arial"/>
          <w:sz w:val="24"/>
          <w:szCs w:val="24"/>
        </w:rPr>
        <w:t>Las vulnerabilidades identifi</w:t>
      </w:r>
      <w:r w:rsidR="00F17CDD">
        <w:rPr>
          <w:rFonts w:ascii="Arial" w:hAnsi="Arial" w:cs="Arial"/>
          <w:sz w:val="24"/>
          <w:szCs w:val="24"/>
        </w:rPr>
        <w:t>cadas son el aislamiento social</w:t>
      </w:r>
      <w:r w:rsidR="00125A71" w:rsidRPr="00515FF8">
        <w:rPr>
          <w:rFonts w:ascii="Arial" w:hAnsi="Arial" w:cs="Arial"/>
          <w:sz w:val="24"/>
          <w:szCs w:val="24"/>
        </w:rPr>
        <w:t>, el alejamiento de</w:t>
      </w:r>
      <w:r w:rsidR="00F044FB">
        <w:rPr>
          <w:rFonts w:ascii="Arial" w:hAnsi="Arial" w:cs="Arial"/>
          <w:sz w:val="24"/>
          <w:szCs w:val="24"/>
        </w:rPr>
        <w:t xml:space="preserve"> la </w:t>
      </w:r>
      <w:r w:rsidR="00125A71" w:rsidRPr="00515FF8">
        <w:rPr>
          <w:rFonts w:ascii="Arial" w:hAnsi="Arial" w:cs="Arial"/>
          <w:sz w:val="24"/>
          <w:szCs w:val="24"/>
        </w:rPr>
        <w:t xml:space="preserve"> familia, el deterioro cognitivo o enfermedad crónica </w:t>
      </w:r>
      <w:r w:rsidR="00F044FB">
        <w:rPr>
          <w:rFonts w:ascii="Arial" w:hAnsi="Arial" w:cs="Arial"/>
          <w:sz w:val="24"/>
          <w:szCs w:val="24"/>
        </w:rPr>
        <w:t>que conforman</w:t>
      </w:r>
      <w:r w:rsidR="00125A71" w:rsidRPr="00515FF8">
        <w:rPr>
          <w:rFonts w:ascii="Arial" w:hAnsi="Arial" w:cs="Arial"/>
          <w:sz w:val="24"/>
          <w:szCs w:val="24"/>
        </w:rPr>
        <w:t xml:space="preserve"> factores de riesgo para la mala gestión de los activos de las personas mayores por sí mismos y los demás.</w:t>
      </w:r>
      <w:r w:rsidR="00F044FB">
        <w:rPr>
          <w:rFonts w:ascii="Arial" w:hAnsi="Arial" w:cs="Arial"/>
          <w:sz w:val="24"/>
          <w:szCs w:val="24"/>
        </w:rPr>
        <w:t xml:space="preserve"> Asimismo afirman que </w:t>
      </w:r>
      <w:r w:rsidRPr="00515FF8">
        <w:rPr>
          <w:rFonts w:ascii="Arial" w:hAnsi="Arial" w:cs="Arial"/>
          <w:sz w:val="24"/>
          <w:szCs w:val="24"/>
        </w:rPr>
        <w:t xml:space="preserve"> l</w:t>
      </w:r>
      <w:r w:rsidR="00125A71" w:rsidRPr="00515FF8">
        <w:rPr>
          <w:rFonts w:ascii="Arial" w:hAnsi="Arial" w:cs="Arial"/>
          <w:sz w:val="24"/>
          <w:szCs w:val="24"/>
        </w:rPr>
        <w:t>as personas, más allá de la intencionalidad</w:t>
      </w:r>
      <w:r w:rsidRPr="00515FF8">
        <w:rPr>
          <w:rFonts w:ascii="Arial" w:hAnsi="Arial" w:cs="Arial"/>
          <w:sz w:val="24"/>
          <w:szCs w:val="24"/>
        </w:rPr>
        <w:t xml:space="preserve">, han </w:t>
      </w:r>
      <w:r w:rsidR="00125A71" w:rsidRPr="00515FF8">
        <w:rPr>
          <w:rFonts w:ascii="Arial" w:hAnsi="Arial" w:cs="Arial"/>
          <w:sz w:val="24"/>
          <w:szCs w:val="24"/>
        </w:rPr>
        <w:t xml:space="preserve">sido </w:t>
      </w:r>
      <w:r w:rsidRPr="00515FF8">
        <w:rPr>
          <w:rFonts w:ascii="Arial" w:hAnsi="Arial" w:cs="Arial"/>
          <w:sz w:val="24"/>
          <w:szCs w:val="24"/>
        </w:rPr>
        <w:t xml:space="preserve">privadas de sus activos </w:t>
      </w:r>
      <w:r w:rsidR="00125A71" w:rsidRPr="00515FF8">
        <w:rPr>
          <w:rFonts w:ascii="Arial" w:hAnsi="Arial" w:cs="Arial"/>
          <w:sz w:val="24"/>
          <w:szCs w:val="24"/>
        </w:rPr>
        <w:t>porque la legislación vigente y los  procesos legales  no proporcionan protección adecuada contra la mala gestión, ni proporciona</w:t>
      </w:r>
      <w:r w:rsidR="00F17CDD">
        <w:rPr>
          <w:rFonts w:ascii="Arial" w:hAnsi="Arial" w:cs="Arial"/>
          <w:sz w:val="24"/>
          <w:szCs w:val="24"/>
        </w:rPr>
        <w:t xml:space="preserve">n vías de </w:t>
      </w:r>
      <w:r w:rsidR="00125A71" w:rsidRPr="00515FF8">
        <w:rPr>
          <w:rFonts w:ascii="Arial" w:hAnsi="Arial" w:cs="Arial"/>
          <w:sz w:val="24"/>
          <w:szCs w:val="24"/>
        </w:rPr>
        <w:t xml:space="preserve"> una adecuada reparac</w:t>
      </w:r>
      <w:r w:rsidR="00C441F8" w:rsidRPr="00515FF8">
        <w:rPr>
          <w:rFonts w:ascii="Arial" w:hAnsi="Arial" w:cs="Arial"/>
          <w:sz w:val="24"/>
          <w:szCs w:val="24"/>
        </w:rPr>
        <w:t>ión</w:t>
      </w:r>
      <w:r w:rsidR="00125A71" w:rsidRPr="00515FF8">
        <w:rPr>
          <w:rFonts w:ascii="Arial" w:hAnsi="Arial" w:cs="Arial"/>
          <w:sz w:val="24"/>
          <w:szCs w:val="24"/>
        </w:rPr>
        <w:t xml:space="preserve">. </w:t>
      </w:r>
    </w:p>
    <w:p w:rsidR="000125F1" w:rsidRPr="000125F1" w:rsidRDefault="000125F1" w:rsidP="000125F1">
      <w:pPr>
        <w:pStyle w:val="Prrafodelista"/>
        <w:rPr>
          <w:rFonts w:ascii="Arial" w:hAnsi="Arial" w:cs="Arial"/>
          <w:sz w:val="24"/>
          <w:szCs w:val="24"/>
        </w:rPr>
      </w:pPr>
    </w:p>
    <w:p w:rsidR="00125A71" w:rsidRPr="00515FF8" w:rsidRDefault="00125A71" w:rsidP="00692F9B">
      <w:pPr>
        <w:pStyle w:val="Prrafodelista"/>
        <w:numPr>
          <w:ilvl w:val="0"/>
          <w:numId w:val="4"/>
        </w:numPr>
        <w:autoSpaceDE w:val="0"/>
        <w:autoSpaceDN w:val="0"/>
        <w:adjustRightInd w:val="0"/>
        <w:spacing w:after="0" w:line="240" w:lineRule="auto"/>
        <w:ind w:left="0" w:firstLine="0"/>
        <w:jc w:val="both"/>
        <w:rPr>
          <w:rFonts w:ascii="Arial" w:hAnsi="Arial" w:cs="Arial"/>
          <w:sz w:val="24"/>
          <w:szCs w:val="24"/>
        </w:rPr>
      </w:pPr>
      <w:r w:rsidRPr="00515FF8">
        <w:rPr>
          <w:rFonts w:ascii="Arial" w:hAnsi="Arial" w:cs="Arial"/>
          <w:sz w:val="24"/>
          <w:szCs w:val="24"/>
        </w:rPr>
        <w:t>M</w:t>
      </w:r>
      <w:r w:rsidR="00F044FB">
        <w:rPr>
          <w:rFonts w:ascii="Arial" w:hAnsi="Arial" w:cs="Arial"/>
          <w:sz w:val="24"/>
          <w:szCs w:val="24"/>
        </w:rPr>
        <w:t xml:space="preserve">ientras que las personas mayores </w:t>
      </w:r>
      <w:r w:rsidRPr="00515FF8">
        <w:rPr>
          <w:rFonts w:ascii="Arial" w:hAnsi="Arial" w:cs="Arial"/>
          <w:sz w:val="24"/>
          <w:szCs w:val="24"/>
        </w:rPr>
        <w:t xml:space="preserve"> tienen niveles altos de  confianza en los profesionales, los propios proveedores de servicios reconocen que algunos abusan de la confianza de las personas mayores para obtener ganancias financieras.</w:t>
      </w:r>
    </w:p>
    <w:p w:rsidR="004F2B1A" w:rsidRPr="00515FF8" w:rsidRDefault="004F2B1A" w:rsidP="00955857">
      <w:pPr>
        <w:autoSpaceDE w:val="0"/>
        <w:autoSpaceDN w:val="0"/>
        <w:adjustRightInd w:val="0"/>
        <w:spacing w:after="0" w:line="240" w:lineRule="auto"/>
        <w:ind w:left="360"/>
        <w:jc w:val="both"/>
        <w:rPr>
          <w:rFonts w:ascii="Arial" w:hAnsi="Arial" w:cs="Arial"/>
          <w:sz w:val="24"/>
          <w:szCs w:val="24"/>
        </w:rPr>
      </w:pPr>
    </w:p>
    <w:p w:rsidR="00A14E05" w:rsidRPr="00F17CDD" w:rsidRDefault="00A14E05" w:rsidP="00DE31B1">
      <w:pPr>
        <w:autoSpaceDE w:val="0"/>
        <w:autoSpaceDN w:val="0"/>
        <w:adjustRightInd w:val="0"/>
        <w:spacing w:after="0" w:line="240" w:lineRule="auto"/>
        <w:jc w:val="both"/>
        <w:rPr>
          <w:rFonts w:ascii="Arial" w:hAnsi="Arial" w:cs="Arial"/>
          <w:b/>
          <w:sz w:val="24"/>
          <w:szCs w:val="24"/>
          <w:u w:val="single"/>
        </w:rPr>
      </w:pPr>
      <w:r w:rsidRPr="00F17CDD">
        <w:rPr>
          <w:rFonts w:ascii="Arial" w:hAnsi="Arial" w:cs="Arial"/>
          <w:b/>
          <w:sz w:val="24"/>
          <w:szCs w:val="24"/>
          <w:u w:val="single"/>
        </w:rPr>
        <w:t>Factores preventivos</w:t>
      </w:r>
    </w:p>
    <w:p w:rsidR="00F17CDD" w:rsidRDefault="00F17CDD" w:rsidP="00517D8C">
      <w:pPr>
        <w:spacing w:after="0" w:line="240" w:lineRule="auto"/>
        <w:jc w:val="both"/>
        <w:rPr>
          <w:rFonts w:ascii="Arial" w:hAnsi="Arial" w:cs="Arial"/>
          <w:sz w:val="24"/>
          <w:szCs w:val="24"/>
        </w:rPr>
      </w:pPr>
    </w:p>
    <w:p w:rsidR="00A14E05" w:rsidRDefault="00374E00" w:rsidP="00517D8C">
      <w:pPr>
        <w:spacing w:after="0" w:line="240" w:lineRule="auto"/>
        <w:jc w:val="both"/>
        <w:rPr>
          <w:rFonts w:ascii="Arial" w:hAnsi="Arial" w:cs="Arial"/>
          <w:sz w:val="24"/>
          <w:szCs w:val="24"/>
        </w:rPr>
      </w:pPr>
      <w:r w:rsidRPr="00515FF8">
        <w:rPr>
          <w:rFonts w:ascii="Arial" w:hAnsi="Arial" w:cs="Arial"/>
          <w:sz w:val="24"/>
          <w:szCs w:val="24"/>
        </w:rPr>
        <w:t>Es de suma importancia con</w:t>
      </w:r>
      <w:r w:rsidR="003313E2" w:rsidRPr="00515FF8">
        <w:rPr>
          <w:rFonts w:ascii="Arial" w:hAnsi="Arial" w:cs="Arial"/>
          <w:sz w:val="24"/>
          <w:szCs w:val="24"/>
        </w:rPr>
        <w:t>ocer</w:t>
      </w:r>
      <w:r w:rsidR="00F17CDD">
        <w:rPr>
          <w:rFonts w:ascii="Arial" w:hAnsi="Arial" w:cs="Arial"/>
          <w:sz w:val="24"/>
          <w:szCs w:val="24"/>
        </w:rPr>
        <w:t xml:space="preserve"> y difundir </w:t>
      </w:r>
      <w:r w:rsidR="003313E2" w:rsidRPr="00515FF8">
        <w:rPr>
          <w:rFonts w:ascii="Arial" w:hAnsi="Arial" w:cs="Arial"/>
          <w:sz w:val="24"/>
          <w:szCs w:val="24"/>
        </w:rPr>
        <w:t xml:space="preserve"> </w:t>
      </w:r>
      <w:r w:rsidR="00A14E05" w:rsidRPr="00515FF8">
        <w:rPr>
          <w:rFonts w:ascii="Arial" w:hAnsi="Arial" w:cs="Arial"/>
          <w:sz w:val="24"/>
          <w:szCs w:val="24"/>
        </w:rPr>
        <w:t xml:space="preserve"> las mejores prácticas profesionales en identificar y </w:t>
      </w:r>
      <w:r w:rsidR="00F17CDD">
        <w:rPr>
          <w:rFonts w:ascii="Arial" w:hAnsi="Arial" w:cs="Arial"/>
          <w:sz w:val="24"/>
          <w:szCs w:val="24"/>
        </w:rPr>
        <w:t>tratar</w:t>
      </w:r>
      <w:r w:rsidR="00A14E05" w:rsidRPr="00515FF8">
        <w:rPr>
          <w:rFonts w:ascii="Arial" w:hAnsi="Arial" w:cs="Arial"/>
          <w:sz w:val="24"/>
          <w:szCs w:val="24"/>
        </w:rPr>
        <w:t xml:space="preserve"> el abuso financiero </w:t>
      </w:r>
      <w:r w:rsidR="000125F1">
        <w:rPr>
          <w:rFonts w:ascii="Arial" w:hAnsi="Arial" w:cs="Arial"/>
          <w:sz w:val="24"/>
          <w:szCs w:val="24"/>
        </w:rPr>
        <w:t xml:space="preserve">contra los </w:t>
      </w:r>
      <w:r w:rsidR="00A14E05" w:rsidRPr="00515FF8">
        <w:rPr>
          <w:rFonts w:ascii="Arial" w:hAnsi="Arial" w:cs="Arial"/>
          <w:sz w:val="24"/>
          <w:szCs w:val="24"/>
        </w:rPr>
        <w:t xml:space="preserve"> </w:t>
      </w:r>
      <w:r w:rsidR="00F17CDD">
        <w:rPr>
          <w:rFonts w:ascii="Arial" w:hAnsi="Arial" w:cs="Arial"/>
          <w:sz w:val="24"/>
          <w:szCs w:val="24"/>
        </w:rPr>
        <w:t>mayores</w:t>
      </w:r>
      <w:r w:rsidR="00A14E05" w:rsidRPr="00515FF8">
        <w:rPr>
          <w:rFonts w:ascii="Arial" w:hAnsi="Arial" w:cs="Arial"/>
          <w:sz w:val="24"/>
          <w:szCs w:val="24"/>
        </w:rPr>
        <w:t>. Esto implica que los bancos</w:t>
      </w:r>
      <w:r w:rsidR="00F044FB">
        <w:rPr>
          <w:rFonts w:ascii="Arial" w:hAnsi="Arial" w:cs="Arial"/>
          <w:sz w:val="24"/>
          <w:szCs w:val="24"/>
        </w:rPr>
        <w:t>, los profesionales, las organiza</w:t>
      </w:r>
      <w:r w:rsidR="00A14E05" w:rsidRPr="00515FF8">
        <w:rPr>
          <w:rFonts w:ascii="Arial" w:hAnsi="Arial" w:cs="Arial"/>
          <w:sz w:val="24"/>
          <w:szCs w:val="24"/>
        </w:rPr>
        <w:t xml:space="preserve">ciones </w:t>
      </w:r>
      <w:r w:rsidR="00F044FB">
        <w:rPr>
          <w:rFonts w:ascii="Arial" w:hAnsi="Arial" w:cs="Arial"/>
          <w:sz w:val="24"/>
          <w:szCs w:val="24"/>
        </w:rPr>
        <w:t xml:space="preserve">que tienen contacto con mayores </w:t>
      </w:r>
      <w:r w:rsidR="00A14E05" w:rsidRPr="00515FF8">
        <w:rPr>
          <w:rFonts w:ascii="Arial" w:hAnsi="Arial" w:cs="Arial"/>
          <w:sz w:val="24"/>
          <w:szCs w:val="24"/>
        </w:rPr>
        <w:t>y los equipos  de ate</w:t>
      </w:r>
      <w:r w:rsidR="003313E2" w:rsidRPr="00515FF8">
        <w:rPr>
          <w:rFonts w:ascii="Arial" w:hAnsi="Arial" w:cs="Arial"/>
          <w:sz w:val="24"/>
          <w:szCs w:val="24"/>
        </w:rPr>
        <w:t xml:space="preserve">nción de la comunidad  reconozcan </w:t>
      </w:r>
      <w:r w:rsidR="00A14E05" w:rsidRPr="00515FF8">
        <w:rPr>
          <w:rFonts w:ascii="Arial" w:hAnsi="Arial" w:cs="Arial"/>
          <w:sz w:val="24"/>
          <w:szCs w:val="24"/>
        </w:rPr>
        <w:t xml:space="preserve"> sus responsabilidades para con las personas mayores</w:t>
      </w:r>
      <w:r w:rsidR="00F044FB">
        <w:rPr>
          <w:rFonts w:ascii="Arial" w:hAnsi="Arial" w:cs="Arial"/>
          <w:sz w:val="24"/>
          <w:szCs w:val="24"/>
        </w:rPr>
        <w:t>, así como</w:t>
      </w:r>
      <w:r w:rsidR="00A14E05" w:rsidRPr="00515FF8">
        <w:rPr>
          <w:rFonts w:ascii="Arial" w:hAnsi="Arial" w:cs="Arial"/>
          <w:sz w:val="24"/>
          <w:szCs w:val="24"/>
        </w:rPr>
        <w:t xml:space="preserve"> la necesidad  de  desarrollo de mecanismos para apoyar a su personal en identificar y respon</w:t>
      </w:r>
      <w:r w:rsidR="003313E2" w:rsidRPr="00515FF8">
        <w:rPr>
          <w:rFonts w:ascii="Arial" w:hAnsi="Arial" w:cs="Arial"/>
          <w:sz w:val="24"/>
          <w:szCs w:val="24"/>
        </w:rPr>
        <w:t>der a la mala gestión financiera</w:t>
      </w:r>
      <w:r w:rsidR="00172CC9">
        <w:rPr>
          <w:rFonts w:ascii="Arial" w:hAnsi="Arial" w:cs="Arial"/>
          <w:sz w:val="24"/>
          <w:szCs w:val="24"/>
        </w:rPr>
        <w:t xml:space="preserve"> (</w:t>
      </w:r>
      <w:r w:rsidR="00172CC9" w:rsidRPr="001D06F0">
        <w:rPr>
          <w:rFonts w:ascii="Arial" w:hAnsi="Arial" w:cs="Arial"/>
          <w:sz w:val="24"/>
          <w:szCs w:val="24"/>
        </w:rPr>
        <w:footnoteReference w:id="13"/>
      </w:r>
      <w:r w:rsidR="00172CC9">
        <w:rPr>
          <w:rFonts w:ascii="Arial" w:hAnsi="Arial" w:cs="Arial"/>
          <w:sz w:val="24"/>
          <w:szCs w:val="24"/>
        </w:rPr>
        <w:t>)</w:t>
      </w:r>
      <w:r w:rsidR="003313E2" w:rsidRPr="00515FF8">
        <w:rPr>
          <w:rFonts w:ascii="Arial" w:hAnsi="Arial" w:cs="Arial"/>
          <w:sz w:val="24"/>
          <w:szCs w:val="24"/>
        </w:rPr>
        <w:t>.</w:t>
      </w:r>
    </w:p>
    <w:p w:rsidR="00A4442E" w:rsidRPr="00515FF8" w:rsidRDefault="00A4442E" w:rsidP="00517D8C">
      <w:pPr>
        <w:spacing w:after="0" w:line="240" w:lineRule="auto"/>
        <w:jc w:val="both"/>
        <w:rPr>
          <w:rFonts w:ascii="Arial" w:hAnsi="Arial" w:cs="Arial"/>
          <w:sz w:val="24"/>
          <w:szCs w:val="24"/>
        </w:rPr>
      </w:pPr>
    </w:p>
    <w:p w:rsidR="00374E00" w:rsidRDefault="00A4442E" w:rsidP="00517D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172CC9">
        <w:rPr>
          <w:rFonts w:ascii="Arial" w:hAnsi="Arial" w:cs="Arial"/>
          <w:sz w:val="24"/>
          <w:szCs w:val="24"/>
        </w:rPr>
        <w:t xml:space="preserve"> </w:t>
      </w:r>
      <w:r w:rsidR="00374E00" w:rsidRPr="00515FF8">
        <w:rPr>
          <w:rFonts w:ascii="Arial" w:hAnsi="Arial" w:cs="Arial"/>
          <w:sz w:val="24"/>
          <w:szCs w:val="24"/>
        </w:rPr>
        <w:t>En primer lugar</w:t>
      </w:r>
      <w:r w:rsidR="00C62254" w:rsidRPr="00515FF8">
        <w:rPr>
          <w:rFonts w:ascii="Arial" w:hAnsi="Arial" w:cs="Arial"/>
          <w:sz w:val="24"/>
          <w:szCs w:val="24"/>
        </w:rPr>
        <w:t xml:space="preserve"> </w:t>
      </w:r>
      <w:r w:rsidR="00172CC9">
        <w:rPr>
          <w:rFonts w:ascii="Arial" w:hAnsi="Arial" w:cs="Arial"/>
          <w:sz w:val="24"/>
          <w:szCs w:val="24"/>
        </w:rPr>
        <w:t>(</w:t>
      </w:r>
      <w:r w:rsidR="00172CC9" w:rsidRPr="001D06F0">
        <w:rPr>
          <w:rFonts w:ascii="Arial" w:hAnsi="Arial" w:cs="Arial"/>
          <w:sz w:val="24"/>
          <w:szCs w:val="24"/>
        </w:rPr>
        <w:footnoteReference w:id="14"/>
      </w:r>
      <w:r w:rsidR="00172CC9">
        <w:rPr>
          <w:rFonts w:ascii="Arial" w:hAnsi="Arial" w:cs="Arial"/>
          <w:sz w:val="24"/>
          <w:szCs w:val="24"/>
        </w:rPr>
        <w:t>)</w:t>
      </w:r>
      <w:r w:rsidR="00374E00" w:rsidRPr="00515FF8">
        <w:rPr>
          <w:rFonts w:ascii="Arial" w:hAnsi="Arial" w:cs="Arial"/>
          <w:sz w:val="24"/>
          <w:szCs w:val="24"/>
        </w:rPr>
        <w:t xml:space="preserve"> a n</w:t>
      </w:r>
      <w:r w:rsidR="00A14E05" w:rsidRPr="00515FF8">
        <w:rPr>
          <w:rFonts w:ascii="Arial" w:hAnsi="Arial" w:cs="Arial"/>
          <w:sz w:val="24"/>
          <w:szCs w:val="24"/>
        </w:rPr>
        <w:t>ivel</w:t>
      </w:r>
      <w:r w:rsidR="00374E00" w:rsidRPr="00515FF8">
        <w:rPr>
          <w:rFonts w:ascii="Arial" w:hAnsi="Arial" w:cs="Arial"/>
          <w:sz w:val="24"/>
          <w:szCs w:val="24"/>
        </w:rPr>
        <w:t xml:space="preserve"> amplio de </w:t>
      </w:r>
      <w:r w:rsidR="00A14E05" w:rsidRPr="00515FF8">
        <w:rPr>
          <w:rFonts w:ascii="Arial" w:hAnsi="Arial" w:cs="Arial"/>
          <w:sz w:val="24"/>
          <w:szCs w:val="24"/>
        </w:rPr>
        <w:t xml:space="preserve"> prevención primaria </w:t>
      </w:r>
      <w:r w:rsidR="00374E00" w:rsidRPr="00515FF8">
        <w:rPr>
          <w:rFonts w:ascii="Arial" w:hAnsi="Arial" w:cs="Arial"/>
          <w:sz w:val="24"/>
          <w:szCs w:val="24"/>
        </w:rPr>
        <w:t xml:space="preserve">es necesario minimizar </w:t>
      </w:r>
      <w:r w:rsidR="00A14E05" w:rsidRPr="00515FF8">
        <w:rPr>
          <w:rFonts w:ascii="Arial" w:hAnsi="Arial" w:cs="Arial"/>
          <w:sz w:val="24"/>
          <w:szCs w:val="24"/>
        </w:rPr>
        <w:t xml:space="preserve"> la discriminación por edad y las actitudes negativas hacia las personas mayores y </w:t>
      </w:r>
      <w:r w:rsidR="00374E00" w:rsidRPr="00515FF8">
        <w:rPr>
          <w:rFonts w:ascii="Arial" w:hAnsi="Arial" w:cs="Arial"/>
          <w:sz w:val="24"/>
          <w:szCs w:val="24"/>
        </w:rPr>
        <w:t>sobre la disposición de</w:t>
      </w:r>
      <w:r w:rsidR="00A14E05" w:rsidRPr="00515FF8">
        <w:rPr>
          <w:rFonts w:ascii="Arial" w:hAnsi="Arial" w:cs="Arial"/>
          <w:sz w:val="24"/>
          <w:szCs w:val="24"/>
        </w:rPr>
        <w:t xml:space="preserve"> sus bienes. </w:t>
      </w:r>
      <w:r w:rsidR="00F044FB">
        <w:rPr>
          <w:rFonts w:ascii="Arial" w:hAnsi="Arial" w:cs="Arial"/>
          <w:sz w:val="24"/>
          <w:szCs w:val="24"/>
        </w:rPr>
        <w:t>Es preciso</w:t>
      </w:r>
      <w:r w:rsidR="00374E00" w:rsidRPr="00515FF8">
        <w:rPr>
          <w:rFonts w:ascii="Arial" w:hAnsi="Arial" w:cs="Arial"/>
          <w:sz w:val="24"/>
          <w:szCs w:val="24"/>
        </w:rPr>
        <w:t xml:space="preserve"> informar a la comunidad sobre la temática del envejecimiento y el maltrato  a través de </w:t>
      </w:r>
      <w:r w:rsidR="00A14E05" w:rsidRPr="00515FF8">
        <w:rPr>
          <w:rFonts w:ascii="Arial" w:hAnsi="Arial" w:cs="Arial"/>
          <w:sz w:val="24"/>
          <w:szCs w:val="24"/>
        </w:rPr>
        <w:t xml:space="preserve"> programas de educación de la comunidad y los servicios informales. </w:t>
      </w:r>
    </w:p>
    <w:p w:rsidR="000125F1" w:rsidRPr="00515FF8" w:rsidRDefault="000125F1" w:rsidP="00517D8C">
      <w:pPr>
        <w:autoSpaceDE w:val="0"/>
        <w:autoSpaceDN w:val="0"/>
        <w:adjustRightInd w:val="0"/>
        <w:spacing w:after="0" w:line="240" w:lineRule="auto"/>
        <w:jc w:val="both"/>
        <w:rPr>
          <w:rFonts w:ascii="Arial" w:hAnsi="Arial" w:cs="Arial"/>
          <w:sz w:val="24"/>
          <w:szCs w:val="24"/>
        </w:rPr>
      </w:pPr>
    </w:p>
    <w:p w:rsidR="00A14E05" w:rsidRDefault="00A4442E" w:rsidP="00A4442E">
      <w:pPr>
        <w:pStyle w:val="Prrafodelista"/>
        <w:spacing w:after="0" w:line="240" w:lineRule="auto"/>
        <w:ind w:left="0"/>
        <w:jc w:val="both"/>
        <w:rPr>
          <w:rFonts w:ascii="Arial" w:hAnsi="Arial" w:cs="Arial"/>
          <w:sz w:val="24"/>
          <w:szCs w:val="24"/>
        </w:rPr>
      </w:pPr>
      <w:r>
        <w:rPr>
          <w:rFonts w:ascii="Arial" w:hAnsi="Arial" w:cs="Arial"/>
          <w:sz w:val="24"/>
          <w:szCs w:val="24"/>
        </w:rPr>
        <w:t>b)</w:t>
      </w:r>
      <w:r w:rsidR="00172CC9">
        <w:rPr>
          <w:rFonts w:ascii="Arial" w:hAnsi="Arial" w:cs="Arial"/>
          <w:sz w:val="24"/>
          <w:szCs w:val="24"/>
        </w:rPr>
        <w:t xml:space="preserve"> </w:t>
      </w:r>
      <w:r w:rsidR="000125F1">
        <w:rPr>
          <w:rFonts w:ascii="Arial" w:hAnsi="Arial" w:cs="Arial"/>
          <w:sz w:val="24"/>
          <w:szCs w:val="24"/>
        </w:rPr>
        <w:t>El fortalecimien</w:t>
      </w:r>
      <w:r w:rsidR="00374E00" w:rsidRPr="003E6C7C">
        <w:rPr>
          <w:rFonts w:ascii="Arial" w:hAnsi="Arial" w:cs="Arial"/>
          <w:sz w:val="24"/>
          <w:szCs w:val="24"/>
        </w:rPr>
        <w:t>to de la educación financiera para las personas mayores podría ser una estrategia preventiva muy útil</w:t>
      </w:r>
      <w:r>
        <w:rPr>
          <w:rFonts w:ascii="Arial" w:hAnsi="Arial" w:cs="Arial"/>
          <w:sz w:val="24"/>
          <w:szCs w:val="24"/>
        </w:rPr>
        <w:t xml:space="preserve">. </w:t>
      </w:r>
      <w:r w:rsidR="00374E00" w:rsidRPr="003E6C7C">
        <w:rPr>
          <w:rFonts w:ascii="Arial" w:hAnsi="Arial" w:cs="Arial"/>
          <w:sz w:val="24"/>
          <w:szCs w:val="24"/>
        </w:rPr>
        <w:t xml:space="preserve">El uso de transacciones financieras en línea </w:t>
      </w:r>
      <w:r>
        <w:rPr>
          <w:rFonts w:ascii="Arial" w:hAnsi="Arial" w:cs="Arial"/>
          <w:sz w:val="24"/>
          <w:szCs w:val="24"/>
        </w:rPr>
        <w:t>(</w:t>
      </w:r>
      <w:r w:rsidR="00374E00" w:rsidRPr="003E6C7C">
        <w:rPr>
          <w:rFonts w:ascii="Arial" w:hAnsi="Arial" w:cs="Arial"/>
          <w:sz w:val="24"/>
          <w:szCs w:val="24"/>
        </w:rPr>
        <w:t>banca por internet</w:t>
      </w:r>
      <w:r>
        <w:rPr>
          <w:rFonts w:ascii="Arial" w:hAnsi="Arial" w:cs="Arial"/>
          <w:sz w:val="24"/>
          <w:szCs w:val="24"/>
        </w:rPr>
        <w:t>)</w:t>
      </w:r>
      <w:r w:rsidR="00374E00" w:rsidRPr="003E6C7C">
        <w:rPr>
          <w:rFonts w:ascii="Arial" w:hAnsi="Arial" w:cs="Arial"/>
          <w:sz w:val="24"/>
          <w:szCs w:val="24"/>
        </w:rPr>
        <w:t xml:space="preserve"> pone de relieve la importancia de la alfabetización informática</w:t>
      </w:r>
      <w:r w:rsidR="00E61BD5" w:rsidRPr="003E6C7C">
        <w:rPr>
          <w:rFonts w:ascii="Arial" w:hAnsi="Arial" w:cs="Arial"/>
          <w:sz w:val="24"/>
          <w:szCs w:val="24"/>
        </w:rPr>
        <w:t xml:space="preserve">. Asimismo </w:t>
      </w:r>
      <w:r w:rsidR="00F17CDD" w:rsidRPr="003E6C7C">
        <w:rPr>
          <w:rFonts w:ascii="Arial" w:hAnsi="Arial" w:cs="Arial"/>
          <w:sz w:val="24"/>
          <w:szCs w:val="24"/>
        </w:rPr>
        <w:t xml:space="preserve">es necesario alentar a los mayores </w:t>
      </w:r>
      <w:r w:rsidR="00E61BD5" w:rsidRPr="003E6C7C">
        <w:rPr>
          <w:rFonts w:ascii="Arial" w:hAnsi="Arial" w:cs="Arial"/>
          <w:sz w:val="24"/>
          <w:szCs w:val="24"/>
        </w:rPr>
        <w:t xml:space="preserve"> a no permitir que otras personas tengan acc</w:t>
      </w:r>
      <w:r>
        <w:rPr>
          <w:rFonts w:ascii="Arial" w:hAnsi="Arial" w:cs="Arial"/>
          <w:sz w:val="24"/>
          <w:szCs w:val="24"/>
        </w:rPr>
        <w:t>eso a sus cuentas bancarias</w:t>
      </w:r>
      <w:r w:rsidR="003E6C7C" w:rsidRPr="003E6C7C">
        <w:rPr>
          <w:rFonts w:ascii="Arial" w:hAnsi="Arial" w:cs="Arial"/>
          <w:sz w:val="24"/>
          <w:szCs w:val="24"/>
        </w:rPr>
        <w:t>, y</w:t>
      </w:r>
      <w:r w:rsidR="00E61BD5" w:rsidRPr="003E6C7C">
        <w:rPr>
          <w:rFonts w:ascii="Arial" w:hAnsi="Arial" w:cs="Arial"/>
          <w:sz w:val="24"/>
          <w:szCs w:val="24"/>
        </w:rPr>
        <w:t>, si es</w:t>
      </w:r>
      <w:r w:rsidR="00F044FB">
        <w:rPr>
          <w:rFonts w:ascii="Arial" w:hAnsi="Arial" w:cs="Arial"/>
          <w:sz w:val="24"/>
          <w:szCs w:val="24"/>
        </w:rPr>
        <w:t xml:space="preserve"> necesario por razones de apoyo</w:t>
      </w:r>
      <w:r w:rsidR="00E61BD5" w:rsidRPr="003E6C7C">
        <w:rPr>
          <w:rFonts w:ascii="Arial" w:hAnsi="Arial" w:cs="Arial"/>
          <w:sz w:val="24"/>
          <w:szCs w:val="24"/>
        </w:rPr>
        <w:t xml:space="preserve">, poder establecer salvaguardias para evitar el abuso. La información sobre  dónde acudir para obtener ayuda no necesariamente garantiza el acceso a esa ayuda, pero es un avance.  </w:t>
      </w:r>
      <w:r w:rsidR="00A14E05" w:rsidRPr="003E6C7C">
        <w:rPr>
          <w:rFonts w:ascii="Arial" w:hAnsi="Arial" w:cs="Arial"/>
          <w:sz w:val="24"/>
          <w:szCs w:val="24"/>
        </w:rPr>
        <w:t xml:space="preserve">También se necesitan respuestas políticas </w:t>
      </w:r>
      <w:r w:rsidR="00F044FB">
        <w:rPr>
          <w:rFonts w:ascii="Arial" w:hAnsi="Arial" w:cs="Arial"/>
          <w:sz w:val="24"/>
          <w:szCs w:val="24"/>
        </w:rPr>
        <w:t>desde</w:t>
      </w:r>
      <w:r w:rsidR="00A14E05" w:rsidRPr="003E6C7C">
        <w:rPr>
          <w:rFonts w:ascii="Arial" w:hAnsi="Arial" w:cs="Arial"/>
          <w:sz w:val="24"/>
          <w:szCs w:val="24"/>
        </w:rPr>
        <w:t xml:space="preserve"> la educación pública y la formación específica para los cuidadores, profesionales y proveedores de servicios. </w:t>
      </w:r>
      <w:r w:rsidR="00374E00" w:rsidRPr="003E6C7C">
        <w:rPr>
          <w:rFonts w:ascii="Arial" w:hAnsi="Arial" w:cs="Arial"/>
          <w:sz w:val="24"/>
          <w:szCs w:val="24"/>
        </w:rPr>
        <w:t xml:space="preserve">Estas medidas ayudan fundamentalmente a disuadir a los abusadores pero no a eliminar las barreras que existen para realizar y hacer prosperar las denuncias. </w:t>
      </w:r>
    </w:p>
    <w:p w:rsidR="000125F1" w:rsidRPr="003E6C7C" w:rsidRDefault="000125F1" w:rsidP="00A4442E">
      <w:pPr>
        <w:pStyle w:val="Prrafodelista"/>
        <w:spacing w:after="0" w:line="240" w:lineRule="auto"/>
        <w:ind w:left="0"/>
        <w:jc w:val="both"/>
        <w:rPr>
          <w:rFonts w:ascii="Arial" w:hAnsi="Arial" w:cs="Arial"/>
          <w:sz w:val="24"/>
          <w:szCs w:val="24"/>
        </w:rPr>
      </w:pPr>
    </w:p>
    <w:p w:rsidR="00E61BD5" w:rsidRDefault="00A4442E" w:rsidP="00517D8C">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s-AR"/>
        </w:rPr>
        <w:t>c</w:t>
      </w:r>
      <w:r w:rsidR="003E6C7C">
        <w:rPr>
          <w:rFonts w:ascii="Arial" w:hAnsi="Arial" w:cs="Arial"/>
          <w:sz w:val="24"/>
          <w:szCs w:val="24"/>
          <w:lang w:val="es-AR"/>
        </w:rPr>
        <w:t xml:space="preserve">) </w:t>
      </w:r>
      <w:r w:rsidR="00E61BD5" w:rsidRPr="00515FF8">
        <w:rPr>
          <w:rFonts w:ascii="Arial" w:hAnsi="Arial" w:cs="Arial"/>
          <w:sz w:val="24"/>
          <w:szCs w:val="24"/>
        </w:rPr>
        <w:t xml:space="preserve">La </w:t>
      </w:r>
      <w:r w:rsidR="00E61BD5" w:rsidRPr="003E6C7C">
        <w:rPr>
          <w:rFonts w:ascii="Arial" w:hAnsi="Arial" w:cs="Arial"/>
          <w:sz w:val="24"/>
          <w:szCs w:val="24"/>
        </w:rPr>
        <w:t>educación a las familias</w:t>
      </w:r>
      <w:r w:rsidR="00E61BD5" w:rsidRPr="00515FF8">
        <w:rPr>
          <w:rFonts w:ascii="Arial" w:hAnsi="Arial" w:cs="Arial"/>
          <w:sz w:val="24"/>
          <w:szCs w:val="24"/>
        </w:rPr>
        <w:t xml:space="preserve"> por medio de </w:t>
      </w:r>
      <w:r w:rsidR="00A14E05" w:rsidRPr="00515FF8">
        <w:rPr>
          <w:rFonts w:ascii="Arial" w:hAnsi="Arial" w:cs="Arial"/>
          <w:sz w:val="24"/>
          <w:szCs w:val="24"/>
        </w:rPr>
        <w:t xml:space="preserve"> programas para aumentar el conocimiento de las obligaciones inherentes a la gestión de las finanzas de las personas mayores. Esto se refiere </w:t>
      </w:r>
      <w:r w:rsidR="003E6C7C">
        <w:rPr>
          <w:rFonts w:ascii="Arial" w:hAnsi="Arial" w:cs="Arial"/>
          <w:sz w:val="24"/>
          <w:szCs w:val="24"/>
        </w:rPr>
        <w:t xml:space="preserve">no solo </w:t>
      </w:r>
      <w:r w:rsidR="00A14E05" w:rsidRPr="00515FF8">
        <w:rPr>
          <w:rFonts w:ascii="Arial" w:hAnsi="Arial" w:cs="Arial"/>
          <w:sz w:val="24"/>
          <w:szCs w:val="24"/>
        </w:rPr>
        <w:t xml:space="preserve">a los miembros de la familia, sino también a los proveedores de servicios. </w:t>
      </w:r>
      <w:r w:rsidR="00E61BD5" w:rsidRPr="00515FF8">
        <w:rPr>
          <w:rFonts w:ascii="Arial" w:hAnsi="Arial" w:cs="Arial"/>
          <w:sz w:val="24"/>
          <w:szCs w:val="24"/>
        </w:rPr>
        <w:t>La c</w:t>
      </w:r>
      <w:r w:rsidR="00A14E05" w:rsidRPr="00515FF8">
        <w:rPr>
          <w:rFonts w:ascii="Arial" w:hAnsi="Arial" w:cs="Arial"/>
          <w:sz w:val="24"/>
          <w:szCs w:val="24"/>
        </w:rPr>
        <w:t>onciencia financiera, las habilid</w:t>
      </w:r>
      <w:r w:rsidR="00F044FB">
        <w:rPr>
          <w:rFonts w:ascii="Arial" w:hAnsi="Arial" w:cs="Arial"/>
          <w:sz w:val="24"/>
          <w:szCs w:val="24"/>
        </w:rPr>
        <w:t>ades y la probidad son necesaria</w:t>
      </w:r>
      <w:r w:rsidR="00A14E05" w:rsidRPr="00515FF8">
        <w:rPr>
          <w:rFonts w:ascii="Arial" w:hAnsi="Arial" w:cs="Arial"/>
          <w:sz w:val="24"/>
          <w:szCs w:val="24"/>
        </w:rPr>
        <w:t xml:space="preserve">s para todos los que ayudan a las personas de edad avanzada </w:t>
      </w:r>
      <w:r w:rsidR="00F044FB">
        <w:rPr>
          <w:rFonts w:ascii="Arial" w:hAnsi="Arial" w:cs="Arial"/>
          <w:sz w:val="24"/>
          <w:szCs w:val="24"/>
        </w:rPr>
        <w:t>a</w:t>
      </w:r>
      <w:r w:rsidR="00A14E05" w:rsidRPr="00515FF8">
        <w:rPr>
          <w:rFonts w:ascii="Arial" w:hAnsi="Arial" w:cs="Arial"/>
          <w:sz w:val="24"/>
          <w:szCs w:val="24"/>
        </w:rPr>
        <w:t xml:space="preserve"> gestionar sus activos financieros. </w:t>
      </w:r>
      <w:r w:rsidR="003E6C7C">
        <w:rPr>
          <w:rFonts w:ascii="Arial" w:hAnsi="Arial" w:cs="Arial"/>
          <w:sz w:val="24"/>
          <w:szCs w:val="24"/>
        </w:rPr>
        <w:t>Las familias pueden estar atenta</w:t>
      </w:r>
      <w:r w:rsidR="00A14E05" w:rsidRPr="00515FF8">
        <w:rPr>
          <w:rFonts w:ascii="Arial" w:hAnsi="Arial" w:cs="Arial"/>
          <w:sz w:val="24"/>
          <w:szCs w:val="24"/>
        </w:rPr>
        <w:t xml:space="preserve">s a cualquier </w:t>
      </w:r>
      <w:r w:rsidR="00F044FB">
        <w:rPr>
          <w:rFonts w:ascii="Arial" w:hAnsi="Arial" w:cs="Arial"/>
          <w:sz w:val="24"/>
          <w:szCs w:val="24"/>
        </w:rPr>
        <w:t>signo de abuso financiero, tal</w:t>
      </w:r>
      <w:r w:rsidR="00A14E05" w:rsidRPr="00515FF8">
        <w:rPr>
          <w:rFonts w:ascii="Arial" w:hAnsi="Arial" w:cs="Arial"/>
          <w:sz w:val="24"/>
          <w:szCs w:val="24"/>
        </w:rPr>
        <w:t xml:space="preserve"> como retiros de efectivo sin explicación, </w:t>
      </w:r>
      <w:r w:rsidR="00A14E05" w:rsidRPr="00515FF8">
        <w:rPr>
          <w:rFonts w:ascii="Arial" w:hAnsi="Arial" w:cs="Arial"/>
          <w:sz w:val="24"/>
          <w:szCs w:val="24"/>
        </w:rPr>
        <w:lastRenderedPageBreak/>
        <w:t>firmas inusuales o</w:t>
      </w:r>
      <w:r w:rsidR="00F044FB">
        <w:rPr>
          <w:rFonts w:ascii="Arial" w:hAnsi="Arial" w:cs="Arial"/>
          <w:sz w:val="24"/>
          <w:szCs w:val="24"/>
        </w:rPr>
        <w:t xml:space="preserve"> retiro de</w:t>
      </w:r>
      <w:r w:rsidR="00A14E05" w:rsidRPr="00515FF8">
        <w:rPr>
          <w:rFonts w:ascii="Arial" w:hAnsi="Arial" w:cs="Arial"/>
          <w:sz w:val="24"/>
          <w:szCs w:val="24"/>
        </w:rPr>
        <w:t xml:space="preserve"> pertenencias faltantes</w:t>
      </w:r>
      <w:r w:rsidR="00E61BD5" w:rsidRPr="00515FF8">
        <w:rPr>
          <w:rFonts w:ascii="Arial" w:hAnsi="Arial" w:cs="Arial"/>
          <w:sz w:val="24"/>
          <w:szCs w:val="24"/>
        </w:rPr>
        <w:t>.</w:t>
      </w:r>
      <w:r w:rsidR="003E6C7C">
        <w:rPr>
          <w:rFonts w:ascii="Arial" w:hAnsi="Arial" w:cs="Arial"/>
          <w:sz w:val="24"/>
          <w:szCs w:val="24"/>
        </w:rPr>
        <w:t xml:space="preserve"> Asimismo es necesario un </w:t>
      </w:r>
      <w:r w:rsidR="00E61BD5" w:rsidRPr="00515FF8">
        <w:rPr>
          <w:rFonts w:ascii="Arial" w:hAnsi="Arial" w:cs="Arial"/>
          <w:sz w:val="24"/>
          <w:szCs w:val="24"/>
        </w:rPr>
        <w:t xml:space="preserve"> apoyo especial a familias que administran bienes de personas mayores con deterioro cognitivo.</w:t>
      </w:r>
    </w:p>
    <w:p w:rsidR="000125F1" w:rsidRPr="00515FF8" w:rsidRDefault="000125F1" w:rsidP="00517D8C">
      <w:pPr>
        <w:autoSpaceDE w:val="0"/>
        <w:autoSpaceDN w:val="0"/>
        <w:adjustRightInd w:val="0"/>
        <w:spacing w:after="0" w:line="240" w:lineRule="auto"/>
        <w:jc w:val="both"/>
        <w:rPr>
          <w:rFonts w:ascii="Arial" w:hAnsi="Arial" w:cs="Arial"/>
          <w:sz w:val="24"/>
          <w:szCs w:val="24"/>
        </w:rPr>
      </w:pPr>
    </w:p>
    <w:p w:rsidR="00A14E05" w:rsidRDefault="00A4442E" w:rsidP="00517D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3E6C7C">
        <w:rPr>
          <w:rFonts w:ascii="Arial" w:hAnsi="Arial" w:cs="Arial"/>
          <w:sz w:val="24"/>
          <w:szCs w:val="24"/>
        </w:rPr>
        <w:t>)</w:t>
      </w:r>
      <w:r w:rsidR="000125F1">
        <w:rPr>
          <w:rFonts w:ascii="Arial" w:hAnsi="Arial" w:cs="Arial"/>
          <w:sz w:val="24"/>
          <w:szCs w:val="24"/>
        </w:rPr>
        <w:t xml:space="preserve"> </w:t>
      </w:r>
      <w:r>
        <w:rPr>
          <w:rFonts w:ascii="Arial" w:hAnsi="Arial" w:cs="Arial"/>
          <w:sz w:val="24"/>
          <w:szCs w:val="24"/>
        </w:rPr>
        <w:t>L</w:t>
      </w:r>
      <w:r w:rsidR="00E61BD5" w:rsidRPr="00515FF8">
        <w:rPr>
          <w:rFonts w:ascii="Arial" w:hAnsi="Arial" w:cs="Arial"/>
          <w:sz w:val="24"/>
          <w:szCs w:val="24"/>
        </w:rPr>
        <w:t xml:space="preserve">os esquemas de “tutoría </w:t>
      </w:r>
      <w:r w:rsidR="00F044FB">
        <w:rPr>
          <w:rFonts w:ascii="Arial" w:hAnsi="Arial" w:cs="Arial"/>
          <w:sz w:val="24"/>
          <w:szCs w:val="24"/>
        </w:rPr>
        <w:t xml:space="preserve"> entre iguales</w:t>
      </w:r>
      <w:r w:rsidR="00A14E05" w:rsidRPr="00515FF8">
        <w:rPr>
          <w:rFonts w:ascii="Arial" w:hAnsi="Arial" w:cs="Arial"/>
          <w:sz w:val="24"/>
          <w:szCs w:val="24"/>
        </w:rPr>
        <w:t>"</w:t>
      </w:r>
      <w:r w:rsidR="00F044FB">
        <w:rPr>
          <w:rFonts w:ascii="Arial" w:hAnsi="Arial" w:cs="Arial"/>
          <w:sz w:val="24"/>
          <w:szCs w:val="24"/>
        </w:rPr>
        <w:t>, en lo</w:t>
      </w:r>
      <w:r w:rsidR="00A14E05" w:rsidRPr="00515FF8">
        <w:rPr>
          <w:rFonts w:ascii="Arial" w:hAnsi="Arial" w:cs="Arial"/>
          <w:sz w:val="24"/>
          <w:szCs w:val="24"/>
        </w:rPr>
        <w:t>s que las per</w:t>
      </w:r>
      <w:r w:rsidR="00F044FB">
        <w:rPr>
          <w:rFonts w:ascii="Arial" w:hAnsi="Arial" w:cs="Arial"/>
          <w:sz w:val="24"/>
          <w:szCs w:val="24"/>
        </w:rPr>
        <w:t>sonas mayores  accedan</w:t>
      </w:r>
      <w:r w:rsidR="00A14E05" w:rsidRPr="00515FF8">
        <w:rPr>
          <w:rFonts w:ascii="Arial" w:hAnsi="Arial" w:cs="Arial"/>
          <w:sz w:val="24"/>
          <w:szCs w:val="24"/>
        </w:rPr>
        <w:t xml:space="preserve"> al consejo de sus pares capacitados en gestión financiera para la gestión de activos de la familia</w:t>
      </w:r>
      <w:r w:rsidR="00B403E3">
        <w:rPr>
          <w:rFonts w:ascii="Arial" w:hAnsi="Arial" w:cs="Arial"/>
          <w:sz w:val="24"/>
          <w:szCs w:val="24"/>
        </w:rPr>
        <w:t>,</w:t>
      </w:r>
      <w:r w:rsidR="00A14E05" w:rsidRPr="00515FF8">
        <w:rPr>
          <w:rFonts w:ascii="Arial" w:hAnsi="Arial" w:cs="Arial"/>
          <w:sz w:val="24"/>
          <w:szCs w:val="24"/>
        </w:rPr>
        <w:t xml:space="preserve"> </w:t>
      </w:r>
      <w:r w:rsidR="003E6C7C">
        <w:rPr>
          <w:rFonts w:ascii="Arial" w:hAnsi="Arial" w:cs="Arial"/>
          <w:sz w:val="24"/>
          <w:szCs w:val="24"/>
        </w:rPr>
        <w:t>son recomendables.</w:t>
      </w:r>
    </w:p>
    <w:p w:rsidR="000125F1" w:rsidRPr="00515FF8" w:rsidRDefault="000125F1" w:rsidP="00517D8C">
      <w:pPr>
        <w:autoSpaceDE w:val="0"/>
        <w:autoSpaceDN w:val="0"/>
        <w:adjustRightInd w:val="0"/>
        <w:spacing w:after="0" w:line="240" w:lineRule="auto"/>
        <w:jc w:val="both"/>
        <w:rPr>
          <w:rFonts w:ascii="Arial" w:hAnsi="Arial" w:cs="Arial"/>
          <w:sz w:val="24"/>
          <w:szCs w:val="24"/>
        </w:rPr>
      </w:pPr>
    </w:p>
    <w:p w:rsidR="00E61BD5" w:rsidRDefault="00A4442E" w:rsidP="00517D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3E6C7C">
        <w:rPr>
          <w:rFonts w:ascii="Arial" w:hAnsi="Arial" w:cs="Arial"/>
          <w:sz w:val="24"/>
          <w:szCs w:val="24"/>
        </w:rPr>
        <w:t>)</w:t>
      </w:r>
      <w:r w:rsidR="000125F1">
        <w:rPr>
          <w:rFonts w:ascii="Arial" w:hAnsi="Arial" w:cs="Arial"/>
          <w:sz w:val="24"/>
          <w:szCs w:val="24"/>
        </w:rPr>
        <w:t xml:space="preserve"> </w:t>
      </w:r>
      <w:r w:rsidR="00A14E05" w:rsidRPr="00515FF8">
        <w:rPr>
          <w:rFonts w:ascii="Arial" w:hAnsi="Arial" w:cs="Arial"/>
          <w:sz w:val="24"/>
          <w:szCs w:val="24"/>
        </w:rPr>
        <w:t>Las medidas</w:t>
      </w:r>
      <w:r>
        <w:rPr>
          <w:rFonts w:ascii="Arial" w:hAnsi="Arial" w:cs="Arial"/>
          <w:sz w:val="24"/>
          <w:szCs w:val="24"/>
        </w:rPr>
        <w:t xml:space="preserve"> para aumentar la conciencia</w:t>
      </w:r>
      <w:r w:rsidR="00A14E05" w:rsidRPr="00515FF8">
        <w:rPr>
          <w:rFonts w:ascii="Arial" w:hAnsi="Arial" w:cs="Arial"/>
          <w:sz w:val="24"/>
          <w:szCs w:val="24"/>
        </w:rPr>
        <w:t xml:space="preserve"> </w:t>
      </w:r>
      <w:r w:rsidR="00E61BD5" w:rsidRPr="00515FF8">
        <w:rPr>
          <w:rFonts w:ascii="Arial" w:hAnsi="Arial" w:cs="Arial"/>
          <w:sz w:val="24"/>
          <w:szCs w:val="24"/>
        </w:rPr>
        <w:t>sobre el abuso económico</w:t>
      </w:r>
      <w:r w:rsidR="00A14E05" w:rsidRPr="00515FF8">
        <w:rPr>
          <w:rFonts w:ascii="Arial" w:hAnsi="Arial" w:cs="Arial"/>
          <w:sz w:val="24"/>
          <w:szCs w:val="24"/>
        </w:rPr>
        <w:t xml:space="preserve"> puede</w:t>
      </w:r>
      <w:r>
        <w:rPr>
          <w:rFonts w:ascii="Arial" w:hAnsi="Arial" w:cs="Arial"/>
          <w:sz w:val="24"/>
          <w:szCs w:val="24"/>
        </w:rPr>
        <w:t>n</w:t>
      </w:r>
      <w:r w:rsidR="00A14E05" w:rsidRPr="00515FF8">
        <w:rPr>
          <w:rFonts w:ascii="Arial" w:hAnsi="Arial" w:cs="Arial"/>
          <w:sz w:val="24"/>
          <w:szCs w:val="24"/>
        </w:rPr>
        <w:t xml:space="preserve"> ayudar a </w:t>
      </w:r>
      <w:r w:rsidR="00E61BD5" w:rsidRPr="00515FF8">
        <w:rPr>
          <w:rFonts w:ascii="Arial" w:hAnsi="Arial" w:cs="Arial"/>
          <w:sz w:val="24"/>
          <w:szCs w:val="24"/>
        </w:rPr>
        <w:t>mejorar</w:t>
      </w:r>
      <w:r w:rsidR="00A14E05" w:rsidRPr="00515FF8">
        <w:rPr>
          <w:rFonts w:ascii="Arial" w:hAnsi="Arial" w:cs="Arial"/>
          <w:sz w:val="24"/>
          <w:szCs w:val="24"/>
        </w:rPr>
        <w:t xml:space="preserve"> </w:t>
      </w:r>
      <w:r w:rsidR="00A14E05" w:rsidRPr="003E6C7C">
        <w:rPr>
          <w:rFonts w:ascii="Arial" w:hAnsi="Arial" w:cs="Arial"/>
          <w:sz w:val="24"/>
          <w:szCs w:val="24"/>
        </w:rPr>
        <w:t>el conocimiento profesional y la capacidad de los administradores de</w:t>
      </w:r>
      <w:r w:rsidR="00A14E05" w:rsidRPr="00515FF8">
        <w:rPr>
          <w:rFonts w:ascii="Arial" w:hAnsi="Arial" w:cs="Arial"/>
          <w:sz w:val="24"/>
          <w:szCs w:val="24"/>
        </w:rPr>
        <w:t xml:space="preserve"> casos</w:t>
      </w:r>
      <w:r w:rsidR="00E61BD5" w:rsidRPr="00515FF8">
        <w:rPr>
          <w:rFonts w:ascii="Arial" w:hAnsi="Arial" w:cs="Arial"/>
          <w:sz w:val="24"/>
          <w:szCs w:val="24"/>
        </w:rPr>
        <w:t>:  los médicos, policías</w:t>
      </w:r>
      <w:r w:rsidR="00A14E05" w:rsidRPr="00515FF8">
        <w:rPr>
          <w:rFonts w:ascii="Arial" w:hAnsi="Arial" w:cs="Arial"/>
          <w:sz w:val="24"/>
          <w:szCs w:val="24"/>
        </w:rPr>
        <w:t xml:space="preserve">, </w:t>
      </w:r>
      <w:r w:rsidR="003E6C7C">
        <w:rPr>
          <w:rFonts w:ascii="Arial" w:hAnsi="Arial" w:cs="Arial"/>
          <w:sz w:val="24"/>
          <w:szCs w:val="24"/>
        </w:rPr>
        <w:t>cuidadores formales</w:t>
      </w:r>
      <w:r w:rsidR="00E61BD5" w:rsidRPr="00515FF8">
        <w:rPr>
          <w:rFonts w:ascii="Arial" w:hAnsi="Arial" w:cs="Arial"/>
          <w:sz w:val="24"/>
          <w:szCs w:val="24"/>
        </w:rPr>
        <w:t>, abogados</w:t>
      </w:r>
      <w:r w:rsidR="00A14E05" w:rsidRPr="00515FF8">
        <w:rPr>
          <w:rFonts w:ascii="Arial" w:hAnsi="Arial" w:cs="Arial"/>
          <w:sz w:val="24"/>
          <w:szCs w:val="24"/>
        </w:rPr>
        <w:t>, trabajad</w:t>
      </w:r>
      <w:r w:rsidR="00E61BD5" w:rsidRPr="00515FF8">
        <w:rPr>
          <w:rFonts w:ascii="Arial" w:hAnsi="Arial" w:cs="Arial"/>
          <w:sz w:val="24"/>
          <w:szCs w:val="24"/>
        </w:rPr>
        <w:t>ores sociales y enfermero</w:t>
      </w:r>
      <w:r w:rsidR="00A14E05" w:rsidRPr="00515FF8">
        <w:rPr>
          <w:rFonts w:ascii="Arial" w:hAnsi="Arial" w:cs="Arial"/>
          <w:sz w:val="24"/>
          <w:szCs w:val="24"/>
        </w:rPr>
        <w:t>s. Esto también se a</w:t>
      </w:r>
      <w:r w:rsidR="00E61BD5" w:rsidRPr="00515FF8">
        <w:rPr>
          <w:rFonts w:ascii="Arial" w:hAnsi="Arial" w:cs="Arial"/>
          <w:sz w:val="24"/>
          <w:szCs w:val="24"/>
        </w:rPr>
        <w:t>plica al personal de los bancos</w:t>
      </w:r>
      <w:r w:rsidR="003E6C7C">
        <w:rPr>
          <w:rFonts w:ascii="Arial" w:hAnsi="Arial" w:cs="Arial"/>
          <w:sz w:val="24"/>
          <w:szCs w:val="24"/>
        </w:rPr>
        <w:t>, firmas de abogados</w:t>
      </w:r>
      <w:r w:rsidR="00A14E05" w:rsidRPr="00515FF8">
        <w:rPr>
          <w:rFonts w:ascii="Arial" w:hAnsi="Arial" w:cs="Arial"/>
          <w:sz w:val="24"/>
          <w:szCs w:val="24"/>
        </w:rPr>
        <w:t xml:space="preserve">, seguros, préstamos </w:t>
      </w:r>
      <w:r w:rsidR="00E61BD5" w:rsidRPr="00515FF8">
        <w:rPr>
          <w:rFonts w:ascii="Arial" w:hAnsi="Arial" w:cs="Arial"/>
          <w:sz w:val="24"/>
          <w:szCs w:val="24"/>
        </w:rPr>
        <w:t>y compañías</w:t>
      </w:r>
      <w:r w:rsidR="00A14E05" w:rsidRPr="00515FF8">
        <w:rPr>
          <w:rFonts w:ascii="Arial" w:hAnsi="Arial" w:cs="Arial"/>
          <w:sz w:val="24"/>
          <w:szCs w:val="24"/>
        </w:rPr>
        <w:t xml:space="preserve"> </w:t>
      </w:r>
      <w:r w:rsidR="00E61BD5" w:rsidRPr="00515FF8">
        <w:rPr>
          <w:rFonts w:ascii="Arial" w:hAnsi="Arial" w:cs="Arial"/>
          <w:sz w:val="24"/>
          <w:szCs w:val="24"/>
        </w:rPr>
        <w:t xml:space="preserve"> de </w:t>
      </w:r>
      <w:r w:rsidR="00A14E05" w:rsidRPr="00515FF8">
        <w:rPr>
          <w:rFonts w:ascii="Arial" w:hAnsi="Arial" w:cs="Arial"/>
          <w:sz w:val="24"/>
          <w:szCs w:val="24"/>
        </w:rPr>
        <w:t>inversiones</w:t>
      </w:r>
      <w:r w:rsidR="00E61BD5" w:rsidRPr="00515FF8">
        <w:rPr>
          <w:rFonts w:ascii="Arial" w:hAnsi="Arial" w:cs="Arial"/>
          <w:sz w:val="24"/>
          <w:szCs w:val="24"/>
        </w:rPr>
        <w:t>.</w:t>
      </w:r>
    </w:p>
    <w:p w:rsidR="000125F1" w:rsidRPr="00515FF8" w:rsidRDefault="000125F1" w:rsidP="00517D8C">
      <w:pPr>
        <w:autoSpaceDE w:val="0"/>
        <w:autoSpaceDN w:val="0"/>
        <w:adjustRightInd w:val="0"/>
        <w:spacing w:after="0" w:line="240" w:lineRule="auto"/>
        <w:jc w:val="both"/>
        <w:rPr>
          <w:rFonts w:ascii="Arial" w:hAnsi="Arial" w:cs="Arial"/>
          <w:sz w:val="24"/>
          <w:szCs w:val="24"/>
        </w:rPr>
      </w:pPr>
    </w:p>
    <w:p w:rsidR="00A14E05" w:rsidRPr="00172CC9" w:rsidRDefault="00A14E05" w:rsidP="00172CC9">
      <w:pPr>
        <w:pStyle w:val="Prrafodelista"/>
        <w:numPr>
          <w:ilvl w:val="0"/>
          <w:numId w:val="4"/>
        </w:numPr>
        <w:autoSpaceDE w:val="0"/>
        <w:autoSpaceDN w:val="0"/>
        <w:adjustRightInd w:val="0"/>
        <w:spacing w:after="0" w:line="240" w:lineRule="auto"/>
        <w:ind w:left="0" w:firstLine="0"/>
        <w:jc w:val="both"/>
        <w:rPr>
          <w:rFonts w:ascii="Arial" w:hAnsi="Arial" w:cs="Arial"/>
          <w:sz w:val="24"/>
          <w:szCs w:val="24"/>
        </w:rPr>
      </w:pPr>
      <w:r w:rsidRPr="00172CC9">
        <w:rPr>
          <w:rFonts w:ascii="Arial" w:hAnsi="Arial" w:cs="Arial"/>
          <w:sz w:val="24"/>
          <w:szCs w:val="24"/>
        </w:rPr>
        <w:t>Los bancos y otros servicios financieros están en condiciones d</w:t>
      </w:r>
      <w:r w:rsidR="00DC68BA" w:rsidRPr="00172CC9">
        <w:rPr>
          <w:rFonts w:ascii="Arial" w:hAnsi="Arial" w:cs="Arial"/>
          <w:sz w:val="24"/>
          <w:szCs w:val="24"/>
        </w:rPr>
        <w:t xml:space="preserve">e contribuir a la prevención del </w:t>
      </w:r>
      <w:r w:rsidRPr="00172CC9">
        <w:rPr>
          <w:rFonts w:ascii="Arial" w:hAnsi="Arial" w:cs="Arial"/>
          <w:sz w:val="24"/>
          <w:szCs w:val="24"/>
        </w:rPr>
        <w:t xml:space="preserve"> </w:t>
      </w:r>
      <w:r w:rsidR="00DC68BA" w:rsidRPr="00172CC9">
        <w:rPr>
          <w:rFonts w:ascii="Arial" w:hAnsi="Arial" w:cs="Arial"/>
          <w:sz w:val="24"/>
          <w:szCs w:val="24"/>
        </w:rPr>
        <w:t>AE</w:t>
      </w:r>
      <w:r w:rsidR="00A4442E" w:rsidRPr="00172CC9">
        <w:rPr>
          <w:rFonts w:ascii="Arial" w:hAnsi="Arial" w:cs="Arial"/>
          <w:sz w:val="24"/>
          <w:szCs w:val="24"/>
        </w:rPr>
        <w:t>F</w:t>
      </w:r>
      <w:r w:rsidRPr="00172CC9">
        <w:rPr>
          <w:rFonts w:ascii="Arial" w:hAnsi="Arial" w:cs="Arial"/>
          <w:sz w:val="24"/>
          <w:szCs w:val="24"/>
        </w:rPr>
        <w:t xml:space="preserve">, </w:t>
      </w:r>
      <w:r w:rsidR="00DC68BA" w:rsidRPr="00172CC9">
        <w:rPr>
          <w:rFonts w:ascii="Arial" w:hAnsi="Arial" w:cs="Arial"/>
          <w:sz w:val="24"/>
          <w:szCs w:val="24"/>
        </w:rPr>
        <w:t xml:space="preserve">informando </w:t>
      </w:r>
      <w:r w:rsidRPr="00172CC9">
        <w:rPr>
          <w:rFonts w:ascii="Arial" w:hAnsi="Arial" w:cs="Arial"/>
          <w:sz w:val="24"/>
          <w:szCs w:val="24"/>
        </w:rPr>
        <w:t>a sus clientes,</w:t>
      </w:r>
      <w:r w:rsidR="00DC68BA" w:rsidRPr="00172CC9">
        <w:rPr>
          <w:rFonts w:ascii="Arial" w:hAnsi="Arial" w:cs="Arial"/>
          <w:sz w:val="24"/>
          <w:szCs w:val="24"/>
        </w:rPr>
        <w:t xml:space="preserve"> formando a su personal y formulando políticas preventivas de fraude </w:t>
      </w:r>
      <w:r w:rsidR="003E6C7C" w:rsidRPr="00172CC9">
        <w:rPr>
          <w:rFonts w:ascii="Arial" w:hAnsi="Arial" w:cs="Arial"/>
          <w:sz w:val="24"/>
          <w:szCs w:val="24"/>
        </w:rPr>
        <w:t>contra</w:t>
      </w:r>
      <w:r w:rsidR="00DC68BA" w:rsidRPr="00172CC9">
        <w:rPr>
          <w:rFonts w:ascii="Arial" w:hAnsi="Arial" w:cs="Arial"/>
          <w:sz w:val="24"/>
          <w:szCs w:val="24"/>
        </w:rPr>
        <w:t xml:space="preserve"> sus clientes mayores.</w:t>
      </w:r>
      <w:r w:rsidRPr="00172CC9">
        <w:rPr>
          <w:rFonts w:ascii="Arial" w:hAnsi="Arial" w:cs="Arial"/>
          <w:sz w:val="24"/>
          <w:szCs w:val="24"/>
        </w:rPr>
        <w:t xml:space="preserve"> </w:t>
      </w:r>
      <w:r w:rsidR="00DC68BA" w:rsidRPr="00172CC9">
        <w:rPr>
          <w:rFonts w:ascii="Arial" w:hAnsi="Arial" w:cs="Arial"/>
          <w:sz w:val="24"/>
          <w:szCs w:val="24"/>
        </w:rPr>
        <w:t>Si bien los bancos están en condiciones de hacer un seguimiento de las transacciones del cliente e</w:t>
      </w:r>
      <w:r w:rsidRPr="00172CC9">
        <w:rPr>
          <w:rFonts w:ascii="Arial" w:hAnsi="Arial" w:cs="Arial"/>
          <w:sz w:val="24"/>
          <w:szCs w:val="24"/>
        </w:rPr>
        <w:t xml:space="preserve">l desafío es equilibrar </w:t>
      </w:r>
      <w:r w:rsidR="00DC68BA" w:rsidRPr="00172CC9">
        <w:rPr>
          <w:rFonts w:ascii="Arial" w:hAnsi="Arial" w:cs="Arial"/>
          <w:sz w:val="24"/>
          <w:szCs w:val="24"/>
        </w:rPr>
        <w:t>su</w:t>
      </w:r>
      <w:r w:rsidRPr="00172CC9">
        <w:rPr>
          <w:rFonts w:ascii="Arial" w:hAnsi="Arial" w:cs="Arial"/>
          <w:sz w:val="24"/>
          <w:szCs w:val="24"/>
        </w:rPr>
        <w:t xml:space="preserve"> capacidad para supervisar e intervenir cuando el fraude es evidente contra el derecho del individuo a la i</w:t>
      </w:r>
      <w:r w:rsidR="00A4442E" w:rsidRPr="00172CC9">
        <w:rPr>
          <w:rFonts w:ascii="Arial" w:hAnsi="Arial" w:cs="Arial"/>
          <w:sz w:val="24"/>
          <w:szCs w:val="24"/>
        </w:rPr>
        <w:t>ntimidad y la autodeterminación</w:t>
      </w:r>
      <w:r w:rsidRPr="00172CC9">
        <w:rPr>
          <w:rFonts w:ascii="Arial" w:hAnsi="Arial" w:cs="Arial"/>
          <w:sz w:val="24"/>
          <w:szCs w:val="24"/>
        </w:rPr>
        <w:t xml:space="preserve">. </w:t>
      </w:r>
    </w:p>
    <w:p w:rsidR="00172CC9" w:rsidRPr="00172CC9" w:rsidRDefault="00172CC9" w:rsidP="00172CC9">
      <w:pPr>
        <w:pStyle w:val="Prrafodelista"/>
        <w:autoSpaceDE w:val="0"/>
        <w:autoSpaceDN w:val="0"/>
        <w:adjustRightInd w:val="0"/>
        <w:spacing w:after="0" w:line="240" w:lineRule="auto"/>
        <w:jc w:val="both"/>
        <w:rPr>
          <w:rFonts w:ascii="Arial" w:hAnsi="Arial" w:cs="Arial"/>
          <w:sz w:val="24"/>
          <w:szCs w:val="24"/>
        </w:rPr>
      </w:pPr>
    </w:p>
    <w:p w:rsidR="00A14E05" w:rsidRDefault="00A4442E" w:rsidP="00517D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w:t>
      </w:r>
      <w:r w:rsidR="000125F1">
        <w:rPr>
          <w:rFonts w:ascii="Arial" w:hAnsi="Arial" w:cs="Arial"/>
          <w:sz w:val="24"/>
          <w:szCs w:val="24"/>
        </w:rPr>
        <w:t xml:space="preserve"> </w:t>
      </w:r>
      <w:r w:rsidR="00A14E05" w:rsidRPr="00515FF8">
        <w:rPr>
          <w:rFonts w:ascii="Arial" w:hAnsi="Arial" w:cs="Arial"/>
          <w:sz w:val="24"/>
          <w:szCs w:val="24"/>
        </w:rPr>
        <w:t xml:space="preserve">Los proveedores de servicios que son bien conocidos por las personas mayores y / o que trabajan en sus hogares (proveedores de apoyo en el hogar </w:t>
      </w:r>
      <w:r w:rsidR="0094709B" w:rsidRPr="00515FF8">
        <w:rPr>
          <w:rFonts w:ascii="Arial" w:hAnsi="Arial" w:cs="Arial"/>
          <w:sz w:val="24"/>
          <w:szCs w:val="24"/>
        </w:rPr>
        <w:t>y servicios de entablar amistad</w:t>
      </w:r>
      <w:r w:rsidR="00A14E05" w:rsidRPr="00515FF8">
        <w:rPr>
          <w:rFonts w:ascii="Arial" w:hAnsi="Arial" w:cs="Arial"/>
          <w:sz w:val="24"/>
          <w:szCs w:val="24"/>
        </w:rPr>
        <w:t>, médic</w:t>
      </w:r>
      <w:r w:rsidR="003E6C7C">
        <w:rPr>
          <w:rFonts w:ascii="Arial" w:hAnsi="Arial" w:cs="Arial"/>
          <w:sz w:val="24"/>
          <w:szCs w:val="24"/>
        </w:rPr>
        <w:t>os y farmacéuticos</w:t>
      </w:r>
      <w:r w:rsidR="00A14E05" w:rsidRPr="00515FF8">
        <w:rPr>
          <w:rFonts w:ascii="Arial" w:hAnsi="Arial" w:cs="Arial"/>
          <w:sz w:val="24"/>
          <w:szCs w:val="24"/>
        </w:rPr>
        <w:t xml:space="preserve">) también tienen la oportunidad de notar posible </w:t>
      </w:r>
      <w:r w:rsidR="00DC68BA" w:rsidRPr="00515FF8">
        <w:rPr>
          <w:rFonts w:ascii="Arial" w:hAnsi="Arial" w:cs="Arial"/>
          <w:sz w:val="24"/>
          <w:szCs w:val="24"/>
        </w:rPr>
        <w:t>AE</w:t>
      </w:r>
      <w:r>
        <w:rPr>
          <w:rFonts w:ascii="Arial" w:hAnsi="Arial" w:cs="Arial"/>
          <w:sz w:val="24"/>
          <w:szCs w:val="24"/>
        </w:rPr>
        <w:t>F</w:t>
      </w:r>
      <w:r w:rsidR="00A14E05" w:rsidRPr="00515FF8">
        <w:rPr>
          <w:rFonts w:ascii="Arial" w:hAnsi="Arial" w:cs="Arial"/>
          <w:sz w:val="24"/>
          <w:szCs w:val="24"/>
        </w:rPr>
        <w:t>. Estos proveedores podrían ser alentados a buscar señales de alerta y tomar las medidas adecuadas cuando se trata de signos de potencial</w:t>
      </w:r>
      <w:r w:rsidR="00517D8C" w:rsidRPr="00515FF8">
        <w:rPr>
          <w:rFonts w:ascii="Arial" w:hAnsi="Arial" w:cs="Arial"/>
          <w:sz w:val="24"/>
          <w:szCs w:val="24"/>
        </w:rPr>
        <w:t xml:space="preserve"> </w:t>
      </w:r>
      <w:r w:rsidR="00DC68BA" w:rsidRPr="00515FF8">
        <w:rPr>
          <w:rFonts w:ascii="Arial" w:hAnsi="Arial" w:cs="Arial"/>
          <w:sz w:val="24"/>
          <w:szCs w:val="24"/>
        </w:rPr>
        <w:t>AE</w:t>
      </w:r>
      <w:r w:rsidR="00B403E3">
        <w:rPr>
          <w:rFonts w:ascii="Arial" w:hAnsi="Arial" w:cs="Arial"/>
          <w:sz w:val="24"/>
          <w:szCs w:val="24"/>
        </w:rPr>
        <w:t>F</w:t>
      </w:r>
      <w:r w:rsidR="00DC68BA" w:rsidRPr="00515FF8">
        <w:rPr>
          <w:rFonts w:ascii="Arial" w:hAnsi="Arial" w:cs="Arial"/>
          <w:sz w:val="24"/>
          <w:szCs w:val="24"/>
        </w:rPr>
        <w:t>. Algunos signos visibles son: a)</w:t>
      </w:r>
      <w:r w:rsidR="00A14E05" w:rsidRPr="00515FF8">
        <w:rPr>
          <w:rFonts w:ascii="Arial" w:hAnsi="Arial" w:cs="Arial"/>
          <w:sz w:val="24"/>
          <w:szCs w:val="24"/>
        </w:rPr>
        <w:t>la falta de comida, ropa o servicios públicos</w:t>
      </w:r>
      <w:r w:rsidR="00DC68BA" w:rsidRPr="00515FF8">
        <w:rPr>
          <w:rFonts w:ascii="Arial" w:hAnsi="Arial" w:cs="Arial"/>
          <w:sz w:val="24"/>
          <w:szCs w:val="24"/>
        </w:rPr>
        <w:t xml:space="preserve">; b) personas conocidas recientes que se establezcan en casa del mayor; c) la persona mayor o su casa están descuidadas cuando existen arreglos para atención personal o del hogar; d) la persona mayor </w:t>
      </w:r>
      <w:r w:rsidR="00A14E05" w:rsidRPr="00515FF8">
        <w:rPr>
          <w:rFonts w:ascii="Arial" w:hAnsi="Arial" w:cs="Arial"/>
          <w:sz w:val="24"/>
          <w:szCs w:val="24"/>
        </w:rPr>
        <w:t>exp</w:t>
      </w:r>
      <w:r w:rsidR="00DC68BA" w:rsidRPr="00515FF8">
        <w:rPr>
          <w:rFonts w:ascii="Arial" w:hAnsi="Arial" w:cs="Arial"/>
          <w:sz w:val="24"/>
          <w:szCs w:val="24"/>
        </w:rPr>
        <w:t>resa el temor de ser desalojado</w:t>
      </w:r>
      <w:r w:rsidR="00A14E05" w:rsidRPr="00515FF8">
        <w:rPr>
          <w:rFonts w:ascii="Arial" w:hAnsi="Arial" w:cs="Arial"/>
          <w:sz w:val="24"/>
          <w:szCs w:val="24"/>
        </w:rPr>
        <w:t xml:space="preserve"> o</w:t>
      </w:r>
      <w:r w:rsidR="00DC68BA" w:rsidRPr="00515FF8">
        <w:rPr>
          <w:rFonts w:ascii="Arial" w:hAnsi="Arial" w:cs="Arial"/>
          <w:sz w:val="24"/>
          <w:szCs w:val="24"/>
        </w:rPr>
        <w:t xml:space="preserve"> de </w:t>
      </w:r>
      <w:r w:rsidR="00A14E05" w:rsidRPr="00515FF8">
        <w:rPr>
          <w:rFonts w:ascii="Arial" w:hAnsi="Arial" w:cs="Arial"/>
          <w:sz w:val="24"/>
          <w:szCs w:val="24"/>
        </w:rPr>
        <w:t xml:space="preserve"> insti</w:t>
      </w:r>
      <w:r w:rsidR="00DC68BA" w:rsidRPr="00515FF8">
        <w:rPr>
          <w:rFonts w:ascii="Arial" w:hAnsi="Arial" w:cs="Arial"/>
          <w:sz w:val="24"/>
          <w:szCs w:val="24"/>
        </w:rPr>
        <w:t>tucionalización si no consiente</w:t>
      </w:r>
      <w:r w:rsidR="00A14E05" w:rsidRPr="00515FF8">
        <w:rPr>
          <w:rFonts w:ascii="Arial" w:hAnsi="Arial" w:cs="Arial"/>
          <w:sz w:val="24"/>
          <w:szCs w:val="24"/>
        </w:rPr>
        <w:t xml:space="preserve"> a las demandas de </w:t>
      </w:r>
      <w:r w:rsidR="00DC68BA" w:rsidRPr="00515FF8">
        <w:rPr>
          <w:rFonts w:ascii="Arial" w:hAnsi="Arial" w:cs="Arial"/>
          <w:sz w:val="24"/>
          <w:szCs w:val="24"/>
        </w:rPr>
        <w:t xml:space="preserve">otros; e) </w:t>
      </w:r>
      <w:r w:rsidR="00A14E05" w:rsidRPr="00515FF8">
        <w:rPr>
          <w:rFonts w:ascii="Arial" w:hAnsi="Arial" w:cs="Arial"/>
          <w:sz w:val="24"/>
          <w:szCs w:val="24"/>
        </w:rPr>
        <w:t xml:space="preserve"> </w:t>
      </w:r>
      <w:r w:rsidR="00DC68BA" w:rsidRPr="00515FF8">
        <w:rPr>
          <w:rFonts w:ascii="Arial" w:hAnsi="Arial" w:cs="Arial"/>
          <w:sz w:val="24"/>
          <w:szCs w:val="24"/>
        </w:rPr>
        <w:t>la persona mayor no recibe correspondencia cuando habitualmente lo hacía; f) hay servicios impagos, aunque se destinó el dinero para ello; g) la existencia de recetas sin llenar.</w:t>
      </w:r>
      <w:r w:rsidR="00A14E05" w:rsidRPr="00515FF8">
        <w:rPr>
          <w:rFonts w:ascii="Arial" w:hAnsi="Arial" w:cs="Arial"/>
          <w:sz w:val="24"/>
          <w:szCs w:val="24"/>
        </w:rPr>
        <w:t xml:space="preserve"> </w:t>
      </w:r>
    </w:p>
    <w:p w:rsidR="000125F1" w:rsidRPr="00515FF8" w:rsidRDefault="000125F1" w:rsidP="00517D8C">
      <w:pPr>
        <w:autoSpaceDE w:val="0"/>
        <w:autoSpaceDN w:val="0"/>
        <w:adjustRightInd w:val="0"/>
        <w:spacing w:after="0" w:line="240" w:lineRule="auto"/>
        <w:jc w:val="both"/>
        <w:rPr>
          <w:rFonts w:ascii="Arial" w:hAnsi="Arial" w:cs="Arial"/>
          <w:sz w:val="24"/>
          <w:szCs w:val="24"/>
        </w:rPr>
      </w:pPr>
    </w:p>
    <w:p w:rsidR="00A14E05" w:rsidRDefault="00A4442E" w:rsidP="00517D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 L</w:t>
      </w:r>
      <w:r w:rsidR="00A14E05" w:rsidRPr="00515FF8">
        <w:rPr>
          <w:rFonts w:ascii="Arial" w:hAnsi="Arial" w:cs="Arial"/>
          <w:sz w:val="24"/>
          <w:szCs w:val="24"/>
        </w:rPr>
        <w:t xml:space="preserve">a importancia de las medidas para mejorar la </w:t>
      </w:r>
      <w:r w:rsidR="00517D8C" w:rsidRPr="00A4442E">
        <w:rPr>
          <w:rFonts w:ascii="Arial" w:hAnsi="Arial" w:cs="Arial"/>
          <w:sz w:val="24"/>
          <w:szCs w:val="24"/>
        </w:rPr>
        <w:t xml:space="preserve">educación y </w:t>
      </w:r>
      <w:r w:rsidR="00A14E05" w:rsidRPr="00A4442E">
        <w:rPr>
          <w:rFonts w:ascii="Arial" w:hAnsi="Arial" w:cs="Arial"/>
          <w:sz w:val="24"/>
          <w:szCs w:val="24"/>
        </w:rPr>
        <w:t xml:space="preserve">protección de los consumidores </w:t>
      </w:r>
      <w:r w:rsidR="00517D8C" w:rsidRPr="00A4442E">
        <w:rPr>
          <w:rFonts w:ascii="Arial" w:hAnsi="Arial" w:cs="Arial"/>
          <w:sz w:val="24"/>
          <w:szCs w:val="24"/>
        </w:rPr>
        <w:t>en lo que respecta al conocimiento</w:t>
      </w:r>
      <w:r w:rsidR="00517D8C" w:rsidRPr="00515FF8">
        <w:rPr>
          <w:rFonts w:ascii="Arial" w:hAnsi="Arial" w:cs="Arial"/>
          <w:sz w:val="24"/>
          <w:szCs w:val="24"/>
        </w:rPr>
        <w:t xml:space="preserve"> de sus derechos y de los organismos a los cuales acudir en el caso de tener dudas o querer realizar denuncias.</w:t>
      </w:r>
    </w:p>
    <w:p w:rsidR="000125F1" w:rsidRPr="00515FF8" w:rsidRDefault="000125F1" w:rsidP="00517D8C">
      <w:pPr>
        <w:autoSpaceDE w:val="0"/>
        <w:autoSpaceDN w:val="0"/>
        <w:adjustRightInd w:val="0"/>
        <w:spacing w:after="0" w:line="240" w:lineRule="auto"/>
        <w:jc w:val="both"/>
        <w:rPr>
          <w:rFonts w:ascii="Arial" w:hAnsi="Arial" w:cs="Arial"/>
          <w:sz w:val="24"/>
          <w:szCs w:val="24"/>
        </w:rPr>
      </w:pPr>
    </w:p>
    <w:p w:rsidR="00A14E05" w:rsidRDefault="00A4442E" w:rsidP="00A14E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0125F1">
        <w:rPr>
          <w:rFonts w:ascii="Arial" w:hAnsi="Arial" w:cs="Arial"/>
          <w:sz w:val="24"/>
          <w:szCs w:val="24"/>
        </w:rPr>
        <w:t xml:space="preserve"> </w:t>
      </w:r>
      <w:r w:rsidR="00517D8C" w:rsidRPr="00A4442E">
        <w:rPr>
          <w:rFonts w:ascii="Arial" w:hAnsi="Arial" w:cs="Arial"/>
          <w:sz w:val="24"/>
          <w:szCs w:val="24"/>
        </w:rPr>
        <w:t>La acción de los gobiernos</w:t>
      </w:r>
      <w:r w:rsidR="00517D8C" w:rsidRPr="00515FF8">
        <w:rPr>
          <w:rFonts w:ascii="Arial" w:hAnsi="Arial" w:cs="Arial"/>
          <w:sz w:val="24"/>
          <w:szCs w:val="24"/>
        </w:rPr>
        <w:t xml:space="preserve"> a través de </w:t>
      </w:r>
      <w:r w:rsidR="00A14E05" w:rsidRPr="00515FF8">
        <w:rPr>
          <w:rFonts w:ascii="Arial" w:hAnsi="Arial" w:cs="Arial"/>
          <w:sz w:val="24"/>
          <w:szCs w:val="24"/>
        </w:rPr>
        <w:t xml:space="preserve"> campañas e iniciativas de sensibilización que se dirigen a las actitudes y comportamientos </w:t>
      </w:r>
      <w:r w:rsidR="000125F1">
        <w:rPr>
          <w:rFonts w:ascii="Arial" w:hAnsi="Arial" w:cs="Arial"/>
          <w:sz w:val="24"/>
          <w:szCs w:val="24"/>
        </w:rPr>
        <w:t>discriminantes respecto de la edad (</w:t>
      </w:r>
      <w:r w:rsidR="00517D8C" w:rsidRPr="00515FF8">
        <w:rPr>
          <w:rFonts w:ascii="Arial" w:hAnsi="Arial" w:cs="Arial"/>
          <w:sz w:val="24"/>
          <w:szCs w:val="24"/>
        </w:rPr>
        <w:t>edaístas</w:t>
      </w:r>
      <w:r w:rsidR="000125F1">
        <w:rPr>
          <w:rFonts w:ascii="Arial" w:hAnsi="Arial" w:cs="Arial"/>
          <w:sz w:val="24"/>
          <w:szCs w:val="24"/>
        </w:rPr>
        <w:t>)</w:t>
      </w:r>
      <w:r w:rsidR="00517D8C" w:rsidRPr="00515FF8">
        <w:rPr>
          <w:rFonts w:ascii="Arial" w:hAnsi="Arial" w:cs="Arial"/>
          <w:sz w:val="24"/>
          <w:szCs w:val="24"/>
        </w:rPr>
        <w:t>.</w:t>
      </w:r>
      <w:r w:rsidR="00A14E05" w:rsidRPr="00515FF8">
        <w:rPr>
          <w:rFonts w:ascii="Arial" w:hAnsi="Arial" w:cs="Arial"/>
          <w:sz w:val="24"/>
          <w:szCs w:val="24"/>
        </w:rPr>
        <w:t xml:space="preserve"> </w:t>
      </w:r>
    </w:p>
    <w:p w:rsidR="000125F1" w:rsidRPr="00515FF8" w:rsidRDefault="000125F1" w:rsidP="00A14E05">
      <w:pPr>
        <w:autoSpaceDE w:val="0"/>
        <w:autoSpaceDN w:val="0"/>
        <w:adjustRightInd w:val="0"/>
        <w:spacing w:after="0" w:line="240" w:lineRule="auto"/>
        <w:jc w:val="both"/>
        <w:rPr>
          <w:rFonts w:ascii="Arial" w:hAnsi="Arial" w:cs="Arial"/>
          <w:sz w:val="24"/>
          <w:szCs w:val="24"/>
        </w:rPr>
      </w:pPr>
    </w:p>
    <w:p w:rsidR="00A14E05" w:rsidRDefault="00A4442E" w:rsidP="00A14E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000125F1">
        <w:rPr>
          <w:rFonts w:ascii="Arial" w:hAnsi="Arial" w:cs="Arial"/>
          <w:sz w:val="24"/>
          <w:szCs w:val="24"/>
        </w:rPr>
        <w:t xml:space="preserve"> </w:t>
      </w:r>
      <w:r w:rsidR="00517D8C" w:rsidRPr="00515FF8">
        <w:rPr>
          <w:rFonts w:ascii="Arial" w:hAnsi="Arial" w:cs="Arial"/>
          <w:sz w:val="24"/>
          <w:szCs w:val="24"/>
        </w:rPr>
        <w:t xml:space="preserve">Respecto de </w:t>
      </w:r>
      <w:r w:rsidR="00517D8C" w:rsidRPr="00A4442E">
        <w:rPr>
          <w:rFonts w:ascii="Arial" w:hAnsi="Arial" w:cs="Arial"/>
          <w:sz w:val="24"/>
          <w:szCs w:val="24"/>
        </w:rPr>
        <w:t>una p</w:t>
      </w:r>
      <w:r w:rsidR="00A14E05" w:rsidRPr="00A4442E">
        <w:rPr>
          <w:rFonts w:ascii="Arial" w:hAnsi="Arial" w:cs="Arial"/>
          <w:sz w:val="24"/>
          <w:szCs w:val="24"/>
        </w:rPr>
        <w:t>rotección jurídica</w:t>
      </w:r>
      <w:r w:rsidR="00517D8C" w:rsidRPr="00A4442E">
        <w:rPr>
          <w:rFonts w:ascii="Arial" w:hAnsi="Arial" w:cs="Arial"/>
          <w:sz w:val="24"/>
          <w:szCs w:val="24"/>
        </w:rPr>
        <w:t xml:space="preserve"> particular</w:t>
      </w:r>
      <w:r w:rsidR="00517D8C" w:rsidRPr="00515FF8">
        <w:rPr>
          <w:rFonts w:ascii="Arial" w:hAnsi="Arial" w:cs="Arial"/>
          <w:sz w:val="24"/>
          <w:szCs w:val="24"/>
        </w:rPr>
        <w:t xml:space="preserve"> </w:t>
      </w:r>
      <w:r w:rsidR="00B403E3">
        <w:rPr>
          <w:rFonts w:ascii="Arial" w:hAnsi="Arial" w:cs="Arial"/>
          <w:sz w:val="24"/>
          <w:szCs w:val="24"/>
        </w:rPr>
        <w:t>hay</w:t>
      </w:r>
      <w:r w:rsidR="00517D8C" w:rsidRPr="00515FF8">
        <w:rPr>
          <w:rFonts w:ascii="Arial" w:hAnsi="Arial" w:cs="Arial"/>
          <w:sz w:val="24"/>
          <w:szCs w:val="24"/>
        </w:rPr>
        <w:t xml:space="preserve"> opiniones controvertidas en todo el mundo. En algunos países existe normativa protectora para aquellas </w:t>
      </w:r>
      <w:r w:rsidR="00517D8C" w:rsidRPr="00515FF8">
        <w:rPr>
          <w:rFonts w:ascii="Arial" w:hAnsi="Arial" w:cs="Arial"/>
          <w:sz w:val="24"/>
          <w:szCs w:val="24"/>
        </w:rPr>
        <w:lastRenderedPageBreak/>
        <w:t>personas que no pueden tomar sus propias decisiones debido a una discapacidad fís</w:t>
      </w:r>
      <w:r w:rsidR="00B403E3">
        <w:rPr>
          <w:rFonts w:ascii="Arial" w:hAnsi="Arial" w:cs="Arial"/>
          <w:sz w:val="24"/>
          <w:szCs w:val="24"/>
        </w:rPr>
        <w:t>ica o mental o por otras causas</w:t>
      </w:r>
      <w:r w:rsidR="00517D8C" w:rsidRPr="00515FF8">
        <w:rPr>
          <w:rFonts w:ascii="Arial" w:hAnsi="Arial" w:cs="Arial"/>
          <w:sz w:val="24"/>
          <w:szCs w:val="24"/>
        </w:rPr>
        <w:t xml:space="preserve">, que pueden ser </w:t>
      </w:r>
      <w:r w:rsidR="00321064">
        <w:rPr>
          <w:rFonts w:ascii="Arial" w:hAnsi="Arial" w:cs="Arial"/>
          <w:sz w:val="24"/>
          <w:szCs w:val="24"/>
        </w:rPr>
        <w:t>víctimas</w:t>
      </w:r>
      <w:r w:rsidR="000125F1">
        <w:rPr>
          <w:rFonts w:ascii="Arial" w:hAnsi="Arial" w:cs="Arial"/>
          <w:sz w:val="24"/>
          <w:szCs w:val="24"/>
        </w:rPr>
        <w:t xml:space="preserve"> potenciales de  AE</w:t>
      </w:r>
      <w:r>
        <w:rPr>
          <w:rFonts w:ascii="Arial" w:hAnsi="Arial" w:cs="Arial"/>
          <w:sz w:val="24"/>
          <w:szCs w:val="24"/>
        </w:rPr>
        <w:t>F</w:t>
      </w:r>
      <w:r w:rsidR="00517D8C" w:rsidRPr="00515FF8">
        <w:rPr>
          <w:rFonts w:ascii="Arial" w:hAnsi="Arial" w:cs="Arial"/>
          <w:sz w:val="24"/>
          <w:szCs w:val="24"/>
        </w:rPr>
        <w:t xml:space="preserve"> o </w:t>
      </w:r>
      <w:r w:rsidR="00B403E3">
        <w:rPr>
          <w:rFonts w:ascii="Arial" w:hAnsi="Arial" w:cs="Arial"/>
          <w:sz w:val="24"/>
          <w:szCs w:val="24"/>
        </w:rPr>
        <w:t xml:space="preserve">para </w:t>
      </w:r>
      <w:r w:rsidR="00517D8C" w:rsidRPr="00515FF8">
        <w:rPr>
          <w:rFonts w:ascii="Arial" w:hAnsi="Arial" w:cs="Arial"/>
          <w:sz w:val="24"/>
          <w:szCs w:val="24"/>
        </w:rPr>
        <w:t xml:space="preserve">fortalecer los mecanismos </w:t>
      </w:r>
      <w:r w:rsidR="00A86315" w:rsidRPr="00515FF8">
        <w:rPr>
          <w:rFonts w:ascii="Arial" w:hAnsi="Arial" w:cs="Arial"/>
          <w:sz w:val="24"/>
          <w:szCs w:val="24"/>
        </w:rPr>
        <w:t>de protección en relación a la realización de donaciones u otras formas de cesión de bienes y / o de protección respecto de la gestión de abogados/ apoderados.</w:t>
      </w:r>
    </w:p>
    <w:p w:rsidR="000125F1" w:rsidRPr="00515FF8" w:rsidRDefault="000125F1" w:rsidP="00A14E05">
      <w:pPr>
        <w:autoSpaceDE w:val="0"/>
        <w:autoSpaceDN w:val="0"/>
        <w:adjustRightInd w:val="0"/>
        <w:spacing w:after="0" w:line="240" w:lineRule="auto"/>
        <w:jc w:val="both"/>
        <w:rPr>
          <w:rFonts w:ascii="Arial" w:hAnsi="Arial" w:cs="Arial"/>
          <w:sz w:val="24"/>
          <w:szCs w:val="24"/>
        </w:rPr>
      </w:pPr>
    </w:p>
    <w:p w:rsidR="00C62254" w:rsidRDefault="00A4442E" w:rsidP="00A14E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w:t>
      </w:r>
      <w:r w:rsidR="000125F1">
        <w:rPr>
          <w:rFonts w:ascii="Arial" w:hAnsi="Arial" w:cs="Arial"/>
          <w:sz w:val="24"/>
          <w:szCs w:val="24"/>
        </w:rPr>
        <w:t xml:space="preserve"> </w:t>
      </w:r>
      <w:r w:rsidR="00C62254" w:rsidRPr="00515FF8">
        <w:rPr>
          <w:rFonts w:ascii="Arial" w:hAnsi="Arial" w:cs="Arial"/>
          <w:sz w:val="24"/>
          <w:szCs w:val="24"/>
        </w:rPr>
        <w:t xml:space="preserve">Asimismo, </w:t>
      </w:r>
      <w:r w:rsidR="00C62254" w:rsidRPr="00A4442E">
        <w:rPr>
          <w:rFonts w:ascii="Arial" w:hAnsi="Arial" w:cs="Arial"/>
          <w:sz w:val="24"/>
          <w:szCs w:val="24"/>
        </w:rPr>
        <w:t>las líneas de ayuda directa</w:t>
      </w:r>
      <w:r w:rsidR="00C62254" w:rsidRPr="00515FF8">
        <w:rPr>
          <w:rFonts w:ascii="Arial" w:hAnsi="Arial" w:cs="Arial"/>
          <w:sz w:val="24"/>
          <w:szCs w:val="24"/>
        </w:rPr>
        <w:t xml:space="preserve">, administradas tanto por organismos gubernamentales como por organizaciones voluntarias pueden ser útiles en la educación de la comunidad, </w:t>
      </w:r>
      <w:r w:rsidR="00B403E3">
        <w:rPr>
          <w:rFonts w:ascii="Arial" w:hAnsi="Arial" w:cs="Arial"/>
          <w:sz w:val="24"/>
          <w:szCs w:val="24"/>
        </w:rPr>
        <w:t>en la respuesta</w:t>
      </w:r>
      <w:r w:rsidR="00C62254" w:rsidRPr="00515FF8">
        <w:rPr>
          <w:rFonts w:ascii="Arial" w:hAnsi="Arial" w:cs="Arial"/>
          <w:sz w:val="24"/>
          <w:szCs w:val="24"/>
        </w:rPr>
        <w:t xml:space="preserve"> a preguntas generales y </w:t>
      </w:r>
      <w:r w:rsidR="00B403E3">
        <w:rPr>
          <w:rFonts w:ascii="Arial" w:hAnsi="Arial" w:cs="Arial"/>
          <w:sz w:val="24"/>
          <w:szCs w:val="24"/>
        </w:rPr>
        <w:t xml:space="preserve">en </w:t>
      </w:r>
      <w:r w:rsidR="00C62254" w:rsidRPr="00515FF8">
        <w:rPr>
          <w:rFonts w:ascii="Arial" w:hAnsi="Arial" w:cs="Arial"/>
          <w:sz w:val="24"/>
          <w:szCs w:val="24"/>
        </w:rPr>
        <w:t xml:space="preserve">proporcionar a la gente información de autoayuda. </w:t>
      </w:r>
    </w:p>
    <w:p w:rsidR="000125F1" w:rsidRPr="00515FF8" w:rsidRDefault="000125F1" w:rsidP="00A14E05">
      <w:pPr>
        <w:autoSpaceDE w:val="0"/>
        <w:autoSpaceDN w:val="0"/>
        <w:adjustRightInd w:val="0"/>
        <w:spacing w:after="0" w:line="240" w:lineRule="auto"/>
        <w:jc w:val="both"/>
        <w:rPr>
          <w:rFonts w:ascii="Arial" w:hAnsi="Arial" w:cs="Arial"/>
          <w:sz w:val="24"/>
          <w:szCs w:val="24"/>
        </w:rPr>
      </w:pPr>
    </w:p>
    <w:p w:rsidR="0094709B" w:rsidRDefault="00A4442E" w:rsidP="009470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w:t>
      </w:r>
      <w:r w:rsidR="00B403E3">
        <w:rPr>
          <w:rFonts w:ascii="Arial" w:hAnsi="Arial" w:cs="Arial"/>
          <w:sz w:val="24"/>
          <w:szCs w:val="24"/>
        </w:rPr>
        <w:t xml:space="preserve"> </w:t>
      </w:r>
      <w:r>
        <w:rPr>
          <w:rFonts w:ascii="Arial" w:hAnsi="Arial" w:cs="Arial"/>
          <w:sz w:val="24"/>
          <w:szCs w:val="24"/>
        </w:rPr>
        <w:t xml:space="preserve">Las agencias </w:t>
      </w:r>
      <w:r w:rsidR="0094709B" w:rsidRPr="00A4442E">
        <w:rPr>
          <w:rFonts w:ascii="Arial" w:hAnsi="Arial" w:cs="Arial"/>
          <w:sz w:val="24"/>
          <w:szCs w:val="24"/>
        </w:rPr>
        <w:t xml:space="preserve">gubernamentales y del sector privado </w:t>
      </w:r>
      <w:r>
        <w:rPr>
          <w:rFonts w:ascii="Arial" w:hAnsi="Arial" w:cs="Arial"/>
          <w:sz w:val="24"/>
          <w:szCs w:val="24"/>
        </w:rPr>
        <w:t xml:space="preserve"> </w:t>
      </w:r>
      <w:r w:rsidR="0094709B" w:rsidRPr="00A4442E">
        <w:rPr>
          <w:rFonts w:ascii="Arial" w:hAnsi="Arial" w:cs="Arial"/>
          <w:sz w:val="24"/>
          <w:szCs w:val="24"/>
        </w:rPr>
        <w:t>deben  apoyar la realización de investigaciones para identificar criterios culturales para comprender aspectos de las relaciones intergeneracionales, incluye</w:t>
      </w:r>
      <w:r w:rsidR="00B403E3">
        <w:rPr>
          <w:rFonts w:ascii="Arial" w:hAnsi="Arial" w:cs="Arial"/>
          <w:sz w:val="24"/>
          <w:szCs w:val="24"/>
        </w:rPr>
        <w:t>ndo la confianza y la reciprocidad.</w:t>
      </w:r>
    </w:p>
    <w:p w:rsidR="000125F1" w:rsidRPr="00A4442E" w:rsidRDefault="000125F1" w:rsidP="0094709B">
      <w:pPr>
        <w:autoSpaceDE w:val="0"/>
        <w:autoSpaceDN w:val="0"/>
        <w:adjustRightInd w:val="0"/>
        <w:spacing w:after="0" w:line="240" w:lineRule="auto"/>
        <w:jc w:val="both"/>
        <w:rPr>
          <w:rFonts w:ascii="Arial" w:hAnsi="Arial" w:cs="Arial"/>
          <w:sz w:val="24"/>
          <w:szCs w:val="24"/>
        </w:rPr>
      </w:pPr>
    </w:p>
    <w:p w:rsidR="0094709B" w:rsidRPr="00A4442E" w:rsidRDefault="00A4442E" w:rsidP="009470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w:t>
      </w:r>
      <w:r w:rsidR="0094709B" w:rsidRPr="00A4442E">
        <w:rPr>
          <w:rFonts w:ascii="Arial" w:hAnsi="Arial" w:cs="Arial"/>
          <w:sz w:val="24"/>
          <w:szCs w:val="24"/>
        </w:rPr>
        <w:t xml:space="preserve">Las organizaciones gubernamentales, no gubernamentales y del sector privado deben ampliar el apoyo a las instituciones para reconocer y corregir impedimentos estructurales para detectar y responder al </w:t>
      </w:r>
      <w:r w:rsidR="00B403E3">
        <w:rPr>
          <w:rFonts w:ascii="Arial" w:hAnsi="Arial" w:cs="Arial"/>
          <w:sz w:val="24"/>
          <w:szCs w:val="24"/>
        </w:rPr>
        <w:t>AEF contra los mayores.</w:t>
      </w:r>
    </w:p>
    <w:p w:rsidR="005A1031" w:rsidRPr="00515FF8" w:rsidRDefault="005A1031" w:rsidP="00A14E05">
      <w:pPr>
        <w:autoSpaceDE w:val="0"/>
        <w:autoSpaceDN w:val="0"/>
        <w:adjustRightInd w:val="0"/>
        <w:spacing w:after="0" w:line="240" w:lineRule="auto"/>
        <w:jc w:val="both"/>
        <w:rPr>
          <w:rFonts w:ascii="Arial" w:hAnsi="Arial" w:cs="Arial"/>
          <w:sz w:val="24"/>
          <w:szCs w:val="24"/>
        </w:rPr>
      </w:pPr>
    </w:p>
    <w:p w:rsidR="00A14E05" w:rsidRPr="00515FF8" w:rsidRDefault="000125F1" w:rsidP="00B216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w:t>
      </w:r>
      <w:r w:rsidR="005A1031" w:rsidRPr="00515FF8">
        <w:rPr>
          <w:rFonts w:ascii="Arial" w:hAnsi="Arial" w:cs="Arial"/>
          <w:sz w:val="24"/>
          <w:szCs w:val="24"/>
        </w:rPr>
        <w:t xml:space="preserve">Una medida utilizada en algunos países como Estados Unidos, Canadá, Israel y Sudáfrica es la </w:t>
      </w:r>
      <w:r w:rsidR="00A14E05" w:rsidRPr="00515FF8">
        <w:rPr>
          <w:rFonts w:ascii="Arial" w:hAnsi="Arial" w:cs="Arial"/>
          <w:sz w:val="24"/>
          <w:szCs w:val="24"/>
        </w:rPr>
        <w:t xml:space="preserve"> notificación obligatoria</w:t>
      </w:r>
      <w:r w:rsidR="005A1031" w:rsidRPr="00515FF8">
        <w:rPr>
          <w:rFonts w:ascii="Arial" w:hAnsi="Arial" w:cs="Arial"/>
          <w:sz w:val="24"/>
          <w:szCs w:val="24"/>
        </w:rPr>
        <w:t xml:space="preserve"> de abusos contra personas mayores de cualquier tipo. El tema es polémico,</w:t>
      </w:r>
      <w:r w:rsidR="00A4442E">
        <w:rPr>
          <w:rFonts w:ascii="Arial" w:hAnsi="Arial" w:cs="Arial"/>
          <w:sz w:val="24"/>
          <w:szCs w:val="24"/>
        </w:rPr>
        <w:t xml:space="preserve"> </w:t>
      </w:r>
      <w:r w:rsidR="005A1031" w:rsidRPr="00515FF8">
        <w:rPr>
          <w:rFonts w:ascii="Arial" w:hAnsi="Arial" w:cs="Arial"/>
          <w:sz w:val="24"/>
          <w:szCs w:val="24"/>
        </w:rPr>
        <w:t>tanto por su eficacia como porque se viola el derecho de la persona mayor de tomar la decisión sobre la realización o no de la denuncia. Pero lo cierto es que este tipo de medidas proporciona por lo menos mejor registro y por lo tanto posibilidad de conocimiento de la naturaleza y procesos relacionados con el AE</w:t>
      </w:r>
      <w:r w:rsidR="00A4442E">
        <w:rPr>
          <w:rFonts w:ascii="Arial" w:hAnsi="Arial" w:cs="Arial"/>
          <w:sz w:val="24"/>
          <w:szCs w:val="24"/>
        </w:rPr>
        <w:t>F</w:t>
      </w:r>
      <w:r w:rsidR="00B403E3">
        <w:rPr>
          <w:rFonts w:ascii="Arial" w:hAnsi="Arial" w:cs="Arial"/>
          <w:sz w:val="24"/>
          <w:szCs w:val="24"/>
        </w:rPr>
        <w:t>,</w:t>
      </w:r>
      <w:r w:rsidR="00A4442E">
        <w:rPr>
          <w:rFonts w:ascii="Arial" w:hAnsi="Arial" w:cs="Arial"/>
          <w:sz w:val="24"/>
          <w:szCs w:val="24"/>
        </w:rPr>
        <w:t xml:space="preserve"> e incluso</w:t>
      </w:r>
      <w:r w:rsidR="00B403E3">
        <w:rPr>
          <w:rFonts w:ascii="Arial" w:hAnsi="Arial" w:cs="Arial"/>
          <w:sz w:val="24"/>
          <w:szCs w:val="24"/>
        </w:rPr>
        <w:t>,</w:t>
      </w:r>
      <w:r w:rsidR="00A4442E">
        <w:rPr>
          <w:rFonts w:ascii="Arial" w:hAnsi="Arial" w:cs="Arial"/>
          <w:sz w:val="24"/>
          <w:szCs w:val="24"/>
        </w:rPr>
        <w:t xml:space="preserve"> colaboran</w:t>
      </w:r>
      <w:r w:rsidR="005A1031" w:rsidRPr="00515FF8">
        <w:rPr>
          <w:rFonts w:ascii="Arial" w:hAnsi="Arial" w:cs="Arial"/>
          <w:sz w:val="24"/>
          <w:szCs w:val="24"/>
        </w:rPr>
        <w:t xml:space="preserve"> con la mejora de la conciencia pública sobre el tema</w:t>
      </w:r>
      <w:r w:rsidR="00172CC9">
        <w:rPr>
          <w:rFonts w:ascii="Arial" w:hAnsi="Arial" w:cs="Arial"/>
          <w:sz w:val="24"/>
          <w:szCs w:val="24"/>
        </w:rPr>
        <w:t>.</w:t>
      </w:r>
    </w:p>
    <w:p w:rsidR="00A4442E" w:rsidRDefault="00A4442E" w:rsidP="00B216A2">
      <w:pPr>
        <w:spacing w:after="0" w:line="240" w:lineRule="auto"/>
        <w:jc w:val="both"/>
        <w:rPr>
          <w:rFonts w:ascii="Arial" w:hAnsi="Arial" w:cs="Arial"/>
          <w:sz w:val="24"/>
          <w:szCs w:val="24"/>
        </w:rPr>
      </w:pPr>
    </w:p>
    <w:p w:rsidR="00A14E05" w:rsidRPr="00515FF8" w:rsidRDefault="000125F1" w:rsidP="00B216A2">
      <w:pPr>
        <w:spacing w:after="0" w:line="240" w:lineRule="auto"/>
        <w:jc w:val="both"/>
        <w:rPr>
          <w:rFonts w:ascii="Arial" w:hAnsi="Arial" w:cs="Arial"/>
          <w:sz w:val="24"/>
          <w:szCs w:val="24"/>
        </w:rPr>
      </w:pPr>
      <w:r>
        <w:rPr>
          <w:rFonts w:ascii="Arial" w:hAnsi="Arial" w:cs="Arial"/>
          <w:sz w:val="24"/>
          <w:szCs w:val="24"/>
        </w:rPr>
        <w:t>n)</w:t>
      </w:r>
      <w:r w:rsidR="00172CC9">
        <w:rPr>
          <w:rFonts w:ascii="Arial" w:hAnsi="Arial" w:cs="Arial"/>
          <w:sz w:val="24"/>
          <w:szCs w:val="24"/>
        </w:rPr>
        <w:t xml:space="preserve"> </w:t>
      </w:r>
      <w:r w:rsidR="00C62254" w:rsidRPr="00515FF8">
        <w:rPr>
          <w:rFonts w:ascii="Arial" w:hAnsi="Arial" w:cs="Arial"/>
          <w:sz w:val="24"/>
          <w:szCs w:val="24"/>
        </w:rPr>
        <w:t>La resolución</w:t>
      </w:r>
      <w:r w:rsidR="00B216A2" w:rsidRPr="00515FF8">
        <w:rPr>
          <w:rFonts w:ascii="Arial" w:hAnsi="Arial" w:cs="Arial"/>
          <w:sz w:val="24"/>
          <w:szCs w:val="24"/>
        </w:rPr>
        <w:t xml:space="preserve"> alternativa de conflictos consiste en una serie de procesos que evitan los procesos contenciosos de un tribunal de derecho formal. Incluye la mediación</w:t>
      </w:r>
      <w:r w:rsidR="0094709B" w:rsidRPr="00515FF8">
        <w:rPr>
          <w:rFonts w:ascii="Arial" w:hAnsi="Arial" w:cs="Arial"/>
          <w:sz w:val="24"/>
          <w:szCs w:val="24"/>
        </w:rPr>
        <w:t>, el arbitraje</w:t>
      </w:r>
      <w:r w:rsidR="00B216A2" w:rsidRPr="00515FF8">
        <w:rPr>
          <w:rFonts w:ascii="Arial" w:hAnsi="Arial" w:cs="Arial"/>
          <w:sz w:val="24"/>
          <w:szCs w:val="24"/>
        </w:rPr>
        <w:t>, la negociación</w:t>
      </w:r>
      <w:r w:rsidR="00A4442E">
        <w:rPr>
          <w:rFonts w:ascii="Arial" w:hAnsi="Arial" w:cs="Arial"/>
          <w:sz w:val="24"/>
          <w:szCs w:val="24"/>
        </w:rPr>
        <w:t xml:space="preserve">, </w:t>
      </w:r>
      <w:r w:rsidR="00B216A2" w:rsidRPr="00515FF8">
        <w:rPr>
          <w:rFonts w:ascii="Arial" w:hAnsi="Arial" w:cs="Arial"/>
          <w:sz w:val="24"/>
          <w:szCs w:val="24"/>
        </w:rPr>
        <w:t xml:space="preserve"> la conciliación, las conferencias previas al juicio.  Su propósito es el de  lograr un acuerdo voluntario (evitando la neces</w:t>
      </w:r>
      <w:r w:rsidR="0094709B" w:rsidRPr="00515FF8">
        <w:rPr>
          <w:rFonts w:ascii="Arial" w:hAnsi="Arial" w:cs="Arial"/>
          <w:sz w:val="24"/>
          <w:szCs w:val="24"/>
        </w:rPr>
        <w:t>idad de acudir a los tribunales</w:t>
      </w:r>
      <w:r w:rsidR="00B216A2" w:rsidRPr="00515FF8">
        <w:rPr>
          <w:rFonts w:ascii="Arial" w:hAnsi="Arial" w:cs="Arial"/>
          <w:sz w:val="24"/>
          <w:szCs w:val="24"/>
        </w:rPr>
        <w:t>)</w:t>
      </w:r>
      <w:r w:rsidR="00A4442E">
        <w:rPr>
          <w:rFonts w:ascii="Arial" w:hAnsi="Arial" w:cs="Arial"/>
          <w:sz w:val="24"/>
          <w:szCs w:val="24"/>
        </w:rPr>
        <w:t xml:space="preserve">. </w:t>
      </w:r>
      <w:r w:rsidR="00B216A2" w:rsidRPr="00515FF8">
        <w:rPr>
          <w:rFonts w:ascii="Arial" w:hAnsi="Arial" w:cs="Arial"/>
          <w:sz w:val="24"/>
          <w:szCs w:val="24"/>
        </w:rPr>
        <w:t xml:space="preserve">  </w:t>
      </w:r>
    </w:p>
    <w:p w:rsidR="0050630D" w:rsidRDefault="0050630D" w:rsidP="00B216A2">
      <w:pPr>
        <w:autoSpaceDE w:val="0"/>
        <w:autoSpaceDN w:val="0"/>
        <w:adjustRightInd w:val="0"/>
        <w:spacing w:after="0" w:line="240" w:lineRule="auto"/>
        <w:jc w:val="both"/>
        <w:rPr>
          <w:rFonts w:ascii="Arial" w:hAnsi="Arial" w:cs="Arial"/>
          <w:sz w:val="24"/>
          <w:szCs w:val="24"/>
        </w:rPr>
      </w:pPr>
    </w:p>
    <w:p w:rsidR="00A14E05" w:rsidRPr="00515FF8" w:rsidRDefault="00AD55D7" w:rsidP="00B216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w:t>
      </w:r>
      <w:r w:rsidR="00B216A2" w:rsidRPr="00515FF8">
        <w:rPr>
          <w:rFonts w:ascii="Arial" w:hAnsi="Arial" w:cs="Arial"/>
          <w:sz w:val="24"/>
          <w:szCs w:val="24"/>
        </w:rPr>
        <w:t>La existencia de d</w:t>
      </w:r>
      <w:r w:rsidR="00A14E05" w:rsidRPr="00515FF8">
        <w:rPr>
          <w:rFonts w:ascii="Arial" w:hAnsi="Arial" w:cs="Arial"/>
          <w:sz w:val="24"/>
          <w:szCs w:val="24"/>
        </w:rPr>
        <w:t xml:space="preserve">efensores formales </w:t>
      </w:r>
      <w:r w:rsidR="00B216A2" w:rsidRPr="00515FF8">
        <w:rPr>
          <w:rFonts w:ascii="Arial" w:hAnsi="Arial" w:cs="Arial"/>
          <w:sz w:val="24"/>
          <w:szCs w:val="24"/>
        </w:rPr>
        <w:t>(ombudsman financiero) como ocurre en Australia</w:t>
      </w:r>
      <w:r w:rsidR="0050630D">
        <w:rPr>
          <w:rFonts w:ascii="Arial" w:hAnsi="Arial" w:cs="Arial"/>
          <w:sz w:val="24"/>
          <w:szCs w:val="24"/>
        </w:rPr>
        <w:t>, c</w:t>
      </w:r>
      <w:r w:rsidR="00B216A2" w:rsidRPr="00515FF8">
        <w:rPr>
          <w:rFonts w:ascii="Arial" w:hAnsi="Arial" w:cs="Arial"/>
          <w:sz w:val="24"/>
          <w:szCs w:val="24"/>
        </w:rPr>
        <w:t xml:space="preserve">omo </w:t>
      </w:r>
      <w:r w:rsidR="00A14E05" w:rsidRPr="00515FF8">
        <w:rPr>
          <w:rFonts w:ascii="Arial" w:hAnsi="Arial" w:cs="Arial"/>
          <w:sz w:val="24"/>
          <w:szCs w:val="24"/>
        </w:rPr>
        <w:t xml:space="preserve"> órganos independientes </w:t>
      </w:r>
      <w:r w:rsidR="00B216A2" w:rsidRPr="00515FF8">
        <w:rPr>
          <w:rFonts w:ascii="Arial" w:hAnsi="Arial" w:cs="Arial"/>
          <w:sz w:val="24"/>
          <w:szCs w:val="24"/>
        </w:rPr>
        <w:t xml:space="preserve">cuyo objetivo  es </w:t>
      </w:r>
      <w:r w:rsidR="00A14E05" w:rsidRPr="00515FF8">
        <w:rPr>
          <w:rFonts w:ascii="Arial" w:hAnsi="Arial" w:cs="Arial"/>
          <w:sz w:val="24"/>
          <w:szCs w:val="24"/>
        </w:rPr>
        <w:t>promover los derechos, la dignidad y la autonomía de las personas con discapa</w:t>
      </w:r>
      <w:r w:rsidR="0050630D">
        <w:rPr>
          <w:rFonts w:ascii="Arial" w:hAnsi="Arial" w:cs="Arial"/>
          <w:sz w:val="24"/>
          <w:szCs w:val="24"/>
        </w:rPr>
        <w:t xml:space="preserve">cidad de toma de decisiones y </w:t>
      </w:r>
      <w:r w:rsidR="00B216A2" w:rsidRPr="00515FF8">
        <w:rPr>
          <w:rFonts w:ascii="Arial" w:hAnsi="Arial" w:cs="Arial"/>
          <w:sz w:val="24"/>
          <w:szCs w:val="24"/>
        </w:rPr>
        <w:t xml:space="preserve"> </w:t>
      </w:r>
      <w:r w:rsidR="00A14E05" w:rsidRPr="00515FF8">
        <w:rPr>
          <w:rFonts w:ascii="Arial" w:hAnsi="Arial" w:cs="Arial"/>
          <w:sz w:val="24"/>
          <w:szCs w:val="24"/>
        </w:rPr>
        <w:t xml:space="preserve">reducir el riesgo de abandono, explotación y abuso. </w:t>
      </w:r>
    </w:p>
    <w:p w:rsidR="00A14E05" w:rsidRPr="00515FF8" w:rsidRDefault="00A14E05" w:rsidP="00B216A2">
      <w:pPr>
        <w:autoSpaceDE w:val="0"/>
        <w:autoSpaceDN w:val="0"/>
        <w:adjustRightInd w:val="0"/>
        <w:spacing w:after="0" w:line="240" w:lineRule="auto"/>
        <w:jc w:val="both"/>
        <w:rPr>
          <w:rFonts w:ascii="Arial" w:hAnsi="Arial" w:cs="Arial"/>
          <w:b/>
          <w:sz w:val="24"/>
          <w:szCs w:val="24"/>
        </w:rPr>
      </w:pPr>
    </w:p>
    <w:p w:rsidR="000C4C49" w:rsidRDefault="000C4C49" w:rsidP="00DE31B1">
      <w:pPr>
        <w:autoSpaceDE w:val="0"/>
        <w:autoSpaceDN w:val="0"/>
        <w:adjustRightInd w:val="0"/>
        <w:spacing w:after="0" w:line="240" w:lineRule="auto"/>
        <w:jc w:val="both"/>
        <w:rPr>
          <w:rFonts w:ascii="Arial" w:hAnsi="Arial" w:cs="Arial"/>
          <w:b/>
          <w:sz w:val="24"/>
          <w:szCs w:val="24"/>
        </w:rPr>
      </w:pPr>
    </w:p>
    <w:p w:rsidR="0019416A" w:rsidRDefault="0019416A" w:rsidP="00DE31B1">
      <w:pPr>
        <w:autoSpaceDE w:val="0"/>
        <w:autoSpaceDN w:val="0"/>
        <w:adjustRightInd w:val="0"/>
        <w:spacing w:after="0" w:line="240" w:lineRule="auto"/>
        <w:jc w:val="both"/>
        <w:rPr>
          <w:rFonts w:ascii="Arial" w:hAnsi="Arial" w:cs="Arial"/>
          <w:b/>
          <w:sz w:val="24"/>
          <w:szCs w:val="24"/>
        </w:rPr>
      </w:pPr>
    </w:p>
    <w:p w:rsidR="0019416A" w:rsidRDefault="0019416A" w:rsidP="00DE31B1">
      <w:pPr>
        <w:autoSpaceDE w:val="0"/>
        <w:autoSpaceDN w:val="0"/>
        <w:adjustRightInd w:val="0"/>
        <w:spacing w:after="0" w:line="240" w:lineRule="auto"/>
        <w:jc w:val="both"/>
        <w:rPr>
          <w:rFonts w:ascii="Arial" w:hAnsi="Arial" w:cs="Arial"/>
          <w:b/>
          <w:sz w:val="24"/>
          <w:szCs w:val="24"/>
        </w:rPr>
      </w:pPr>
    </w:p>
    <w:p w:rsidR="0019416A" w:rsidRDefault="0019416A" w:rsidP="00DE31B1">
      <w:pPr>
        <w:autoSpaceDE w:val="0"/>
        <w:autoSpaceDN w:val="0"/>
        <w:adjustRightInd w:val="0"/>
        <w:spacing w:after="0" w:line="240" w:lineRule="auto"/>
        <w:jc w:val="both"/>
        <w:rPr>
          <w:rFonts w:ascii="Arial" w:hAnsi="Arial" w:cs="Arial"/>
          <w:b/>
          <w:sz w:val="24"/>
          <w:szCs w:val="24"/>
        </w:rPr>
      </w:pPr>
    </w:p>
    <w:p w:rsidR="0019416A" w:rsidRDefault="0019416A" w:rsidP="00DE31B1">
      <w:pPr>
        <w:autoSpaceDE w:val="0"/>
        <w:autoSpaceDN w:val="0"/>
        <w:adjustRightInd w:val="0"/>
        <w:spacing w:after="0" w:line="240" w:lineRule="auto"/>
        <w:jc w:val="both"/>
        <w:rPr>
          <w:rFonts w:ascii="Arial" w:hAnsi="Arial" w:cs="Arial"/>
          <w:b/>
          <w:sz w:val="24"/>
          <w:szCs w:val="24"/>
        </w:rPr>
      </w:pPr>
    </w:p>
    <w:p w:rsidR="0019416A" w:rsidRDefault="0019416A" w:rsidP="00DE31B1">
      <w:pPr>
        <w:autoSpaceDE w:val="0"/>
        <w:autoSpaceDN w:val="0"/>
        <w:adjustRightInd w:val="0"/>
        <w:spacing w:after="0" w:line="240" w:lineRule="auto"/>
        <w:jc w:val="both"/>
        <w:rPr>
          <w:rFonts w:ascii="Arial" w:hAnsi="Arial" w:cs="Arial"/>
          <w:b/>
          <w:sz w:val="24"/>
          <w:szCs w:val="24"/>
        </w:rPr>
      </w:pPr>
    </w:p>
    <w:p w:rsidR="00125A71" w:rsidRPr="00515FF8" w:rsidRDefault="00AD4ACD" w:rsidP="00DE31B1">
      <w:pPr>
        <w:autoSpaceDE w:val="0"/>
        <w:autoSpaceDN w:val="0"/>
        <w:adjustRightInd w:val="0"/>
        <w:spacing w:after="0" w:line="240" w:lineRule="auto"/>
        <w:jc w:val="both"/>
        <w:rPr>
          <w:rFonts w:ascii="Arial" w:hAnsi="Arial" w:cs="Arial"/>
          <w:b/>
          <w:sz w:val="24"/>
          <w:szCs w:val="24"/>
        </w:rPr>
      </w:pPr>
      <w:r w:rsidRPr="00515FF8">
        <w:rPr>
          <w:rFonts w:ascii="Arial" w:hAnsi="Arial" w:cs="Arial"/>
          <w:b/>
          <w:sz w:val="24"/>
          <w:szCs w:val="24"/>
        </w:rPr>
        <w:lastRenderedPageBreak/>
        <w:t>El rol de los bancos en la detección del abuso económico</w:t>
      </w:r>
      <w:r w:rsidR="0050630D">
        <w:rPr>
          <w:rFonts w:ascii="Arial" w:hAnsi="Arial" w:cs="Arial"/>
          <w:b/>
          <w:sz w:val="24"/>
          <w:szCs w:val="24"/>
        </w:rPr>
        <w:t xml:space="preserve"> y financiero</w:t>
      </w:r>
      <w:r w:rsidR="00E61BD5" w:rsidRPr="00515FF8">
        <w:rPr>
          <w:rFonts w:ascii="Arial" w:hAnsi="Arial" w:cs="Arial"/>
          <w:b/>
          <w:sz w:val="24"/>
          <w:szCs w:val="24"/>
        </w:rPr>
        <w:t xml:space="preserve"> (AE</w:t>
      </w:r>
      <w:r w:rsidR="0050630D">
        <w:rPr>
          <w:rFonts w:ascii="Arial" w:hAnsi="Arial" w:cs="Arial"/>
          <w:b/>
          <w:sz w:val="24"/>
          <w:szCs w:val="24"/>
        </w:rPr>
        <w:t>F</w:t>
      </w:r>
      <w:r w:rsidR="00E61BD5" w:rsidRPr="00515FF8">
        <w:rPr>
          <w:rFonts w:ascii="Arial" w:hAnsi="Arial" w:cs="Arial"/>
          <w:b/>
          <w:sz w:val="24"/>
          <w:szCs w:val="24"/>
        </w:rPr>
        <w:t>)</w:t>
      </w:r>
      <w:r w:rsidRPr="00515FF8">
        <w:rPr>
          <w:rFonts w:ascii="Arial" w:hAnsi="Arial" w:cs="Arial"/>
          <w:b/>
          <w:sz w:val="24"/>
          <w:szCs w:val="24"/>
        </w:rPr>
        <w:t xml:space="preserve"> contra </w:t>
      </w:r>
      <w:r w:rsidR="00AD55D7">
        <w:rPr>
          <w:rFonts w:ascii="Arial" w:hAnsi="Arial" w:cs="Arial"/>
          <w:b/>
          <w:sz w:val="24"/>
          <w:szCs w:val="24"/>
        </w:rPr>
        <w:t xml:space="preserve">personas </w:t>
      </w:r>
      <w:r w:rsidRPr="00515FF8">
        <w:rPr>
          <w:rFonts w:ascii="Arial" w:hAnsi="Arial" w:cs="Arial"/>
          <w:b/>
          <w:sz w:val="24"/>
          <w:szCs w:val="24"/>
        </w:rPr>
        <w:t>mayores</w:t>
      </w:r>
    </w:p>
    <w:p w:rsidR="00AD4ACD" w:rsidRPr="00515FF8" w:rsidRDefault="00AD4ACD" w:rsidP="00DE31B1">
      <w:pPr>
        <w:autoSpaceDE w:val="0"/>
        <w:autoSpaceDN w:val="0"/>
        <w:adjustRightInd w:val="0"/>
        <w:spacing w:after="0" w:line="240" w:lineRule="auto"/>
        <w:jc w:val="both"/>
        <w:rPr>
          <w:rFonts w:ascii="Arial" w:hAnsi="Arial" w:cs="Arial"/>
          <w:sz w:val="24"/>
          <w:szCs w:val="24"/>
        </w:rPr>
      </w:pPr>
    </w:p>
    <w:p w:rsidR="00AD55D7" w:rsidRDefault="00125A71" w:rsidP="00AD55D7">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xml:space="preserve">Los </w:t>
      </w:r>
      <w:r w:rsidR="0050630D">
        <w:rPr>
          <w:rFonts w:ascii="Arial" w:hAnsi="Arial" w:cs="Arial"/>
          <w:sz w:val="24"/>
          <w:szCs w:val="24"/>
        </w:rPr>
        <w:t xml:space="preserve">bancos y el sector financiero son </w:t>
      </w:r>
      <w:r w:rsidRPr="00515FF8">
        <w:rPr>
          <w:rFonts w:ascii="Arial" w:hAnsi="Arial" w:cs="Arial"/>
          <w:sz w:val="24"/>
          <w:szCs w:val="24"/>
        </w:rPr>
        <w:t xml:space="preserve">actores relevantes para prevenir </w:t>
      </w:r>
      <w:r w:rsidR="0019416A">
        <w:rPr>
          <w:rFonts w:ascii="Arial" w:hAnsi="Arial" w:cs="Arial"/>
          <w:sz w:val="24"/>
          <w:szCs w:val="24"/>
        </w:rPr>
        <w:t>e identificar</w:t>
      </w:r>
      <w:r w:rsidRPr="00515FF8">
        <w:rPr>
          <w:rFonts w:ascii="Arial" w:hAnsi="Arial" w:cs="Arial"/>
          <w:sz w:val="24"/>
          <w:szCs w:val="24"/>
        </w:rPr>
        <w:t xml:space="preserve"> el </w:t>
      </w:r>
      <w:r w:rsidR="00172CC9">
        <w:rPr>
          <w:rFonts w:ascii="Arial" w:hAnsi="Arial" w:cs="Arial"/>
          <w:sz w:val="24"/>
          <w:szCs w:val="24"/>
        </w:rPr>
        <w:t xml:space="preserve">AEF </w:t>
      </w:r>
      <w:r w:rsidR="00172CC9" w:rsidRPr="001D06F0">
        <w:rPr>
          <w:rFonts w:ascii="Arial" w:hAnsi="Arial" w:cs="Arial"/>
          <w:sz w:val="24"/>
          <w:szCs w:val="24"/>
        </w:rPr>
        <w:t>(</w:t>
      </w:r>
      <w:r w:rsidR="00172CC9" w:rsidRPr="001D06F0">
        <w:rPr>
          <w:rFonts w:ascii="Arial" w:hAnsi="Arial" w:cs="Arial"/>
          <w:sz w:val="24"/>
          <w:szCs w:val="24"/>
        </w:rPr>
        <w:footnoteReference w:id="15"/>
      </w:r>
      <w:r w:rsidR="00172CC9" w:rsidRPr="001D06F0">
        <w:rPr>
          <w:rFonts w:ascii="Arial" w:hAnsi="Arial" w:cs="Arial"/>
          <w:sz w:val="24"/>
          <w:szCs w:val="24"/>
        </w:rPr>
        <w:t>)</w:t>
      </w:r>
      <w:r w:rsidR="001D06F0">
        <w:rPr>
          <w:rFonts w:ascii="Arial" w:hAnsi="Arial" w:cs="Arial"/>
          <w:sz w:val="24"/>
          <w:szCs w:val="24"/>
        </w:rPr>
        <w:t xml:space="preserve"> </w:t>
      </w:r>
      <w:r w:rsidR="00172CC9" w:rsidRPr="001D06F0">
        <w:rPr>
          <w:rFonts w:ascii="Arial" w:hAnsi="Arial" w:cs="Arial"/>
          <w:sz w:val="24"/>
          <w:szCs w:val="24"/>
        </w:rPr>
        <w:t>(</w:t>
      </w:r>
      <w:r w:rsidR="00172CC9" w:rsidRPr="001D06F0">
        <w:rPr>
          <w:rFonts w:ascii="Arial" w:hAnsi="Arial" w:cs="Arial"/>
          <w:sz w:val="24"/>
          <w:szCs w:val="24"/>
        </w:rPr>
        <w:footnoteReference w:id="16"/>
      </w:r>
      <w:r w:rsidR="00172CC9" w:rsidRPr="001D06F0">
        <w:rPr>
          <w:rFonts w:ascii="Arial" w:hAnsi="Arial" w:cs="Arial"/>
          <w:sz w:val="24"/>
          <w:szCs w:val="24"/>
        </w:rPr>
        <w:t>)</w:t>
      </w:r>
      <w:r w:rsidR="00172CC9">
        <w:rPr>
          <w:rFonts w:ascii="Arial" w:hAnsi="Arial" w:cs="Arial"/>
          <w:sz w:val="24"/>
          <w:szCs w:val="24"/>
        </w:rPr>
        <w:t xml:space="preserve"> </w:t>
      </w:r>
      <w:r w:rsidR="0050630D">
        <w:rPr>
          <w:rFonts w:ascii="Arial" w:hAnsi="Arial" w:cs="Arial"/>
          <w:sz w:val="24"/>
          <w:szCs w:val="24"/>
        </w:rPr>
        <w:t xml:space="preserve">dado que a </w:t>
      </w:r>
      <w:r w:rsidR="00AD4ACD" w:rsidRPr="00515FF8">
        <w:rPr>
          <w:rFonts w:ascii="Arial" w:hAnsi="Arial" w:cs="Arial"/>
          <w:sz w:val="24"/>
          <w:szCs w:val="24"/>
        </w:rPr>
        <w:t xml:space="preserve">menudo </w:t>
      </w:r>
      <w:r w:rsidR="0019416A">
        <w:rPr>
          <w:rFonts w:ascii="Arial" w:hAnsi="Arial" w:cs="Arial"/>
          <w:sz w:val="24"/>
          <w:szCs w:val="24"/>
        </w:rPr>
        <w:t>sus</w:t>
      </w:r>
      <w:r w:rsidRPr="00515FF8">
        <w:rPr>
          <w:rFonts w:ascii="Arial" w:hAnsi="Arial" w:cs="Arial"/>
          <w:sz w:val="24"/>
          <w:szCs w:val="24"/>
        </w:rPr>
        <w:t xml:space="preserve"> empleados </w:t>
      </w:r>
      <w:r w:rsidR="00B403E3">
        <w:rPr>
          <w:rFonts w:ascii="Arial" w:hAnsi="Arial" w:cs="Arial"/>
          <w:sz w:val="24"/>
          <w:szCs w:val="24"/>
        </w:rPr>
        <w:t xml:space="preserve">son los </w:t>
      </w:r>
      <w:r w:rsidRPr="00515FF8">
        <w:rPr>
          <w:rFonts w:ascii="Arial" w:hAnsi="Arial" w:cs="Arial"/>
          <w:sz w:val="24"/>
          <w:szCs w:val="24"/>
        </w:rPr>
        <w:t>primeros en sospechar y detectar</w:t>
      </w:r>
      <w:r w:rsidR="00AD55D7">
        <w:rPr>
          <w:rFonts w:ascii="Arial" w:hAnsi="Arial" w:cs="Arial"/>
          <w:sz w:val="24"/>
          <w:szCs w:val="24"/>
        </w:rPr>
        <w:t>lo.</w:t>
      </w:r>
      <w:r w:rsidR="00172CC9">
        <w:rPr>
          <w:rFonts w:ascii="Arial" w:hAnsi="Arial" w:cs="Arial"/>
          <w:sz w:val="24"/>
          <w:szCs w:val="24"/>
        </w:rPr>
        <w:t xml:space="preserve"> </w:t>
      </w:r>
      <w:r w:rsidR="0050630D">
        <w:rPr>
          <w:rFonts w:ascii="Arial" w:hAnsi="Arial" w:cs="Arial"/>
          <w:sz w:val="24"/>
          <w:szCs w:val="24"/>
        </w:rPr>
        <w:t xml:space="preserve">Es importante la </w:t>
      </w:r>
      <w:r w:rsidRPr="00515FF8">
        <w:rPr>
          <w:rFonts w:ascii="Arial" w:hAnsi="Arial" w:cs="Arial"/>
          <w:sz w:val="24"/>
          <w:szCs w:val="24"/>
        </w:rPr>
        <w:t xml:space="preserve"> </w:t>
      </w:r>
      <w:r w:rsidR="00AD4ACD" w:rsidRPr="00515FF8">
        <w:rPr>
          <w:rFonts w:ascii="Arial" w:hAnsi="Arial" w:cs="Arial"/>
          <w:sz w:val="24"/>
          <w:szCs w:val="24"/>
        </w:rPr>
        <w:t xml:space="preserve">capacitación </w:t>
      </w:r>
      <w:r w:rsidRPr="00515FF8">
        <w:rPr>
          <w:rFonts w:ascii="Arial" w:hAnsi="Arial" w:cs="Arial"/>
          <w:sz w:val="24"/>
          <w:szCs w:val="24"/>
        </w:rPr>
        <w:t xml:space="preserve"> para el personal de los organismos f</w:t>
      </w:r>
      <w:r w:rsidR="00AD4ACD" w:rsidRPr="00515FF8">
        <w:rPr>
          <w:rFonts w:ascii="Arial" w:hAnsi="Arial" w:cs="Arial"/>
          <w:sz w:val="24"/>
          <w:szCs w:val="24"/>
        </w:rPr>
        <w:t>inancieros para dar a conocer el</w:t>
      </w:r>
      <w:r w:rsidRPr="00515FF8">
        <w:rPr>
          <w:rFonts w:ascii="Arial" w:hAnsi="Arial" w:cs="Arial"/>
          <w:sz w:val="24"/>
          <w:szCs w:val="24"/>
        </w:rPr>
        <w:t xml:space="preserve"> tema del abuso financiero, respecto de situaciones en las que las personas mayores están en riesgo, y para capacitarlos  </w:t>
      </w:r>
      <w:r w:rsidR="00AD4ACD" w:rsidRPr="00515FF8">
        <w:rPr>
          <w:rFonts w:ascii="Arial" w:hAnsi="Arial" w:cs="Arial"/>
          <w:sz w:val="24"/>
          <w:szCs w:val="24"/>
        </w:rPr>
        <w:t>para responder apropiadamente.</w:t>
      </w:r>
      <w:r w:rsidR="00AD55D7">
        <w:rPr>
          <w:rFonts w:ascii="Arial" w:hAnsi="Arial" w:cs="Arial"/>
          <w:sz w:val="24"/>
          <w:szCs w:val="24"/>
        </w:rPr>
        <w:t xml:space="preserve"> L</w:t>
      </w:r>
      <w:r w:rsidR="00AD55D7" w:rsidRPr="00515FF8">
        <w:rPr>
          <w:rFonts w:ascii="Arial" w:hAnsi="Arial" w:cs="Arial"/>
          <w:sz w:val="24"/>
          <w:szCs w:val="24"/>
        </w:rPr>
        <w:t>a formación adecuada de todo el personal del banco les permitirí</w:t>
      </w:r>
      <w:r w:rsidR="00AD55D7">
        <w:rPr>
          <w:rFonts w:ascii="Arial" w:hAnsi="Arial" w:cs="Arial"/>
          <w:sz w:val="24"/>
          <w:szCs w:val="24"/>
        </w:rPr>
        <w:t>a reconocer los signos de abuso</w:t>
      </w:r>
      <w:r w:rsidR="00AD55D7" w:rsidRPr="00515FF8">
        <w:rPr>
          <w:rFonts w:ascii="Arial" w:hAnsi="Arial" w:cs="Arial"/>
          <w:sz w:val="24"/>
          <w:szCs w:val="24"/>
        </w:rPr>
        <w:t>, el perfil común de un cliente vulnerable y / o abusadores potenciales. Los bancos entonces podrían establecer protocolos para hace</w:t>
      </w:r>
      <w:r w:rsidR="00AD55D7">
        <w:rPr>
          <w:rFonts w:ascii="Arial" w:hAnsi="Arial" w:cs="Arial"/>
          <w:sz w:val="24"/>
          <w:szCs w:val="24"/>
        </w:rPr>
        <w:t>r frente a la sospecha de abuso</w:t>
      </w:r>
      <w:r w:rsidR="00AD55D7" w:rsidRPr="00515FF8">
        <w:rPr>
          <w:rFonts w:ascii="Arial" w:hAnsi="Arial" w:cs="Arial"/>
          <w:sz w:val="24"/>
          <w:szCs w:val="24"/>
        </w:rPr>
        <w:t xml:space="preserve">, por ejemplo, asegurar que las personas </w:t>
      </w:r>
      <w:r w:rsidR="00AD55D7">
        <w:rPr>
          <w:rFonts w:ascii="Arial" w:hAnsi="Arial" w:cs="Arial"/>
          <w:sz w:val="24"/>
          <w:szCs w:val="24"/>
        </w:rPr>
        <w:t>mayores son entrevistada</w:t>
      </w:r>
      <w:r w:rsidR="00B403E3">
        <w:rPr>
          <w:rFonts w:ascii="Arial" w:hAnsi="Arial" w:cs="Arial"/>
          <w:sz w:val="24"/>
          <w:szCs w:val="24"/>
        </w:rPr>
        <w:t>s por separado y en privado</w:t>
      </w:r>
      <w:r w:rsidR="00AD55D7" w:rsidRPr="00515FF8">
        <w:rPr>
          <w:rFonts w:ascii="Arial" w:hAnsi="Arial" w:cs="Arial"/>
          <w:sz w:val="24"/>
          <w:szCs w:val="24"/>
        </w:rPr>
        <w:t>, lejos de las personas que puedan ser responsables</w:t>
      </w:r>
      <w:r w:rsidR="00B403E3">
        <w:rPr>
          <w:rFonts w:ascii="Arial" w:hAnsi="Arial" w:cs="Arial"/>
          <w:sz w:val="24"/>
          <w:szCs w:val="24"/>
        </w:rPr>
        <w:t xml:space="preserve"> del AEF</w:t>
      </w:r>
      <w:r w:rsidR="00AD55D7" w:rsidRPr="00515FF8">
        <w:rPr>
          <w:rFonts w:ascii="Arial" w:hAnsi="Arial" w:cs="Arial"/>
          <w:sz w:val="24"/>
          <w:szCs w:val="24"/>
        </w:rPr>
        <w:t xml:space="preserve">. </w:t>
      </w:r>
    </w:p>
    <w:p w:rsidR="00AD55D7" w:rsidRDefault="00AD55D7" w:rsidP="00AD55D7">
      <w:pPr>
        <w:autoSpaceDE w:val="0"/>
        <w:autoSpaceDN w:val="0"/>
        <w:adjustRightInd w:val="0"/>
        <w:spacing w:after="0" w:line="240" w:lineRule="auto"/>
        <w:jc w:val="both"/>
        <w:rPr>
          <w:rFonts w:ascii="Arial" w:hAnsi="Arial" w:cs="Arial"/>
          <w:sz w:val="24"/>
          <w:szCs w:val="24"/>
        </w:rPr>
      </w:pPr>
    </w:p>
    <w:p w:rsidR="00AD55D7" w:rsidRDefault="00AD55D7" w:rsidP="00AD55D7">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La Banca victoriana</w:t>
      </w:r>
      <w:r w:rsidR="00B403E3">
        <w:rPr>
          <w:rFonts w:ascii="Arial" w:hAnsi="Arial" w:cs="Arial"/>
          <w:sz w:val="24"/>
          <w:szCs w:val="24"/>
        </w:rPr>
        <w:t xml:space="preserve"> de Australia</w:t>
      </w:r>
      <w:r w:rsidRPr="00515FF8">
        <w:rPr>
          <w:rFonts w:ascii="Arial" w:hAnsi="Arial" w:cs="Arial"/>
          <w:sz w:val="24"/>
          <w:szCs w:val="24"/>
        </w:rPr>
        <w:t xml:space="preserve">  enumera las </w:t>
      </w:r>
      <w:r>
        <w:rPr>
          <w:rFonts w:ascii="Arial" w:hAnsi="Arial" w:cs="Arial"/>
          <w:sz w:val="24"/>
          <w:szCs w:val="24"/>
        </w:rPr>
        <w:t xml:space="preserve">siguientes </w:t>
      </w:r>
      <w:r w:rsidRPr="00515FF8">
        <w:rPr>
          <w:rFonts w:ascii="Arial" w:hAnsi="Arial" w:cs="Arial"/>
          <w:sz w:val="24"/>
          <w:szCs w:val="24"/>
        </w:rPr>
        <w:t xml:space="preserve">señales de alarma que pueden indicar al personal del banco </w:t>
      </w:r>
      <w:r>
        <w:rPr>
          <w:rFonts w:ascii="Arial" w:hAnsi="Arial" w:cs="Arial"/>
          <w:sz w:val="24"/>
          <w:szCs w:val="24"/>
        </w:rPr>
        <w:t xml:space="preserve"> la </w:t>
      </w:r>
      <w:r w:rsidRPr="00515FF8">
        <w:rPr>
          <w:rFonts w:ascii="Arial" w:hAnsi="Arial" w:cs="Arial"/>
          <w:sz w:val="24"/>
          <w:szCs w:val="24"/>
        </w:rPr>
        <w:t>probabilidad de AE</w:t>
      </w:r>
      <w:r>
        <w:rPr>
          <w:rFonts w:ascii="Arial" w:hAnsi="Arial" w:cs="Arial"/>
          <w:sz w:val="24"/>
          <w:szCs w:val="24"/>
        </w:rPr>
        <w:t>F</w:t>
      </w:r>
      <w:r w:rsidRPr="00515FF8">
        <w:rPr>
          <w:rFonts w:ascii="Arial" w:hAnsi="Arial" w:cs="Arial"/>
          <w:sz w:val="24"/>
          <w:szCs w:val="24"/>
        </w:rPr>
        <w:t xml:space="preserve"> y que además podría  aplicarse en otras instituciones. </w:t>
      </w:r>
      <w:r w:rsidR="00B403E3">
        <w:rPr>
          <w:rFonts w:ascii="Arial" w:hAnsi="Arial" w:cs="Arial"/>
          <w:sz w:val="24"/>
          <w:szCs w:val="24"/>
        </w:rPr>
        <w:t xml:space="preserve"> </w:t>
      </w:r>
      <w:r w:rsidRPr="00515FF8">
        <w:rPr>
          <w:rFonts w:ascii="Arial" w:hAnsi="Arial" w:cs="Arial"/>
          <w:sz w:val="24"/>
          <w:szCs w:val="24"/>
        </w:rPr>
        <w:t>Una persona mayor puede:</w:t>
      </w:r>
    </w:p>
    <w:p w:rsidR="00B403E3" w:rsidRPr="00515FF8" w:rsidRDefault="00B403E3" w:rsidP="00AD55D7">
      <w:pPr>
        <w:autoSpaceDE w:val="0"/>
        <w:autoSpaceDN w:val="0"/>
        <w:adjustRightInd w:val="0"/>
        <w:spacing w:after="0" w:line="240" w:lineRule="auto"/>
        <w:jc w:val="both"/>
        <w:rPr>
          <w:rFonts w:ascii="Arial" w:hAnsi="Arial" w:cs="Arial"/>
          <w:sz w:val="24"/>
          <w:szCs w:val="24"/>
        </w:rPr>
      </w:pP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ir acompañada de un nuevo conocido para hacer un retiro grande o inusual de dinero en efectivo</w:t>
      </w:r>
      <w:r w:rsidR="00B403E3">
        <w:rPr>
          <w:rFonts w:ascii="Arial" w:hAnsi="Arial" w:cs="Arial"/>
          <w:sz w:val="24"/>
          <w:szCs w:val="24"/>
        </w:rPr>
        <w:t>;</w:t>
      </w: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ir acompañados de un familiar u otra persona que parece obligarlos a realizar transacciones</w:t>
      </w:r>
      <w:r w:rsidR="00B403E3">
        <w:rPr>
          <w:rFonts w:ascii="Arial" w:hAnsi="Arial" w:cs="Arial"/>
          <w:sz w:val="24"/>
          <w:szCs w:val="24"/>
        </w:rPr>
        <w:t>;</w:t>
      </w: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xml:space="preserve">no </w:t>
      </w:r>
      <w:r w:rsidR="0019416A">
        <w:rPr>
          <w:rFonts w:ascii="Arial" w:hAnsi="Arial" w:cs="Arial"/>
          <w:sz w:val="24"/>
          <w:szCs w:val="24"/>
        </w:rPr>
        <w:t>permitírsele</w:t>
      </w:r>
      <w:r w:rsidR="00B403E3">
        <w:rPr>
          <w:rFonts w:ascii="Arial" w:hAnsi="Arial" w:cs="Arial"/>
          <w:sz w:val="24"/>
          <w:szCs w:val="24"/>
        </w:rPr>
        <w:t xml:space="preserve"> hablar por sí mismo;</w:t>
      </w: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aparecer temeroso (sobre todo</w:t>
      </w:r>
      <w:r w:rsidR="00B403E3">
        <w:rPr>
          <w:rFonts w:ascii="Arial" w:hAnsi="Arial" w:cs="Arial"/>
          <w:sz w:val="24"/>
          <w:szCs w:val="24"/>
        </w:rPr>
        <w:t xml:space="preserve"> de la persona que los acompaña);</w:t>
      </w:r>
    </w:p>
    <w:p w:rsidR="00AD55D7" w:rsidRPr="00515FF8" w:rsidRDefault="00B403E3"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tener </w:t>
      </w:r>
      <w:r w:rsidR="00AD55D7" w:rsidRPr="00515FF8">
        <w:rPr>
          <w:rFonts w:ascii="Arial" w:hAnsi="Arial" w:cs="Arial"/>
          <w:sz w:val="24"/>
          <w:szCs w:val="24"/>
        </w:rPr>
        <w:t>c</w:t>
      </w:r>
      <w:r w:rsidR="00AD55D7">
        <w:rPr>
          <w:rFonts w:ascii="Arial" w:hAnsi="Arial" w:cs="Arial"/>
          <w:sz w:val="24"/>
          <w:szCs w:val="24"/>
        </w:rPr>
        <w:t>omprobantes de retiro presentados</w:t>
      </w:r>
      <w:r w:rsidR="00AD55D7" w:rsidRPr="00515FF8">
        <w:rPr>
          <w:rFonts w:ascii="Arial" w:hAnsi="Arial" w:cs="Arial"/>
          <w:sz w:val="24"/>
          <w:szCs w:val="24"/>
        </w:rPr>
        <w:t xml:space="preserve"> por un tercero, firmados por el mayor, pero el resto de la hoja de rellenado con una letra diferente</w:t>
      </w:r>
      <w:r>
        <w:rPr>
          <w:rFonts w:ascii="Arial" w:hAnsi="Arial" w:cs="Arial"/>
          <w:sz w:val="24"/>
          <w:szCs w:val="24"/>
        </w:rPr>
        <w:t xml:space="preserve">; </w:t>
      </w: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no entender o no estar al tanto de las transacciones recientemente realizadas</w:t>
      </w:r>
      <w:r w:rsidR="00B403E3">
        <w:rPr>
          <w:rFonts w:ascii="Arial" w:hAnsi="Arial" w:cs="Arial"/>
          <w:sz w:val="24"/>
          <w:szCs w:val="24"/>
        </w:rPr>
        <w:t>;</w:t>
      </w: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xml:space="preserve">aparecer confundido acerca de lo que </w:t>
      </w:r>
      <w:r>
        <w:rPr>
          <w:rFonts w:ascii="Arial" w:hAnsi="Arial" w:cs="Arial"/>
          <w:sz w:val="24"/>
          <w:szCs w:val="24"/>
        </w:rPr>
        <w:t>se está</w:t>
      </w:r>
      <w:r w:rsidRPr="00515FF8">
        <w:rPr>
          <w:rFonts w:ascii="Arial" w:hAnsi="Arial" w:cs="Arial"/>
          <w:sz w:val="24"/>
          <w:szCs w:val="24"/>
        </w:rPr>
        <w:t xml:space="preserve"> haciendo con su dinero</w:t>
      </w:r>
      <w:r w:rsidR="00B403E3">
        <w:rPr>
          <w:rFonts w:ascii="Arial" w:hAnsi="Arial" w:cs="Arial"/>
          <w:sz w:val="24"/>
          <w:szCs w:val="24"/>
        </w:rPr>
        <w:t>;</w:t>
      </w: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xml:space="preserve">participar en una actividad bancaria que sea </w:t>
      </w:r>
      <w:r>
        <w:rPr>
          <w:rFonts w:ascii="Arial" w:hAnsi="Arial" w:cs="Arial"/>
          <w:sz w:val="24"/>
          <w:szCs w:val="24"/>
        </w:rPr>
        <w:t xml:space="preserve">incompatible con su capacidad </w:t>
      </w:r>
      <w:r w:rsidRPr="00515FF8">
        <w:rPr>
          <w:rFonts w:ascii="Arial" w:hAnsi="Arial" w:cs="Arial"/>
          <w:sz w:val="24"/>
          <w:szCs w:val="24"/>
        </w:rPr>
        <w:t>como el uso aparente de una tarjeta de crédito o débito, cuando están institucionalizados o no se mueven de su casa por razones de salud</w:t>
      </w:r>
      <w:r w:rsidR="00B403E3">
        <w:rPr>
          <w:rFonts w:ascii="Arial" w:hAnsi="Arial" w:cs="Arial"/>
          <w:sz w:val="24"/>
          <w:szCs w:val="24"/>
        </w:rPr>
        <w:t>;</w:t>
      </w: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participar de una actividad bancaria irregular o inusual</w:t>
      </w:r>
      <w:r w:rsidR="00B403E3">
        <w:rPr>
          <w:rFonts w:ascii="Arial" w:hAnsi="Arial" w:cs="Arial"/>
          <w:sz w:val="24"/>
          <w:szCs w:val="24"/>
        </w:rPr>
        <w:t>;</w:t>
      </w:r>
    </w:p>
    <w:p w:rsidR="00AD55D7"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692F9B">
        <w:rPr>
          <w:rFonts w:ascii="Arial" w:hAnsi="Arial" w:cs="Arial"/>
          <w:sz w:val="24"/>
          <w:szCs w:val="24"/>
        </w:rPr>
        <w:t>tener facturas pendientes de pago que deberían poder pagar</w:t>
      </w:r>
      <w:r w:rsidR="009064B5">
        <w:rPr>
          <w:rFonts w:ascii="Arial" w:hAnsi="Arial" w:cs="Arial"/>
          <w:sz w:val="24"/>
          <w:szCs w:val="24"/>
        </w:rPr>
        <w:t>se con los recursos con que la persona mayor cuenta</w:t>
      </w:r>
      <w:r w:rsidRPr="00692F9B">
        <w:rPr>
          <w:rFonts w:ascii="Arial" w:hAnsi="Arial" w:cs="Arial"/>
          <w:sz w:val="24"/>
          <w:szCs w:val="24"/>
        </w:rPr>
        <w:t xml:space="preserve"> (calefacción, amenaza de desalojo por alquiler o expensas impagas)</w:t>
      </w:r>
      <w:r w:rsidR="009064B5">
        <w:rPr>
          <w:rFonts w:ascii="Arial" w:hAnsi="Arial" w:cs="Arial"/>
          <w:sz w:val="24"/>
          <w:szCs w:val="24"/>
        </w:rPr>
        <w:t>;</w:t>
      </w: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manifestar preocupación </w:t>
      </w:r>
      <w:r w:rsidRPr="00692F9B">
        <w:rPr>
          <w:rFonts w:ascii="Arial" w:hAnsi="Arial" w:cs="Arial"/>
          <w:sz w:val="24"/>
          <w:szCs w:val="24"/>
        </w:rPr>
        <w:t xml:space="preserve">por fondos o documentos </w:t>
      </w:r>
      <w:r w:rsidR="009064B5">
        <w:rPr>
          <w:rFonts w:ascii="Arial" w:hAnsi="Arial" w:cs="Arial"/>
          <w:sz w:val="24"/>
          <w:szCs w:val="24"/>
        </w:rPr>
        <w:t>faltantes</w:t>
      </w:r>
      <w:r w:rsidR="009064B5" w:rsidRPr="00692F9B">
        <w:rPr>
          <w:rFonts w:ascii="Arial" w:hAnsi="Arial" w:cs="Arial"/>
          <w:sz w:val="24"/>
          <w:szCs w:val="24"/>
        </w:rPr>
        <w:t xml:space="preserve"> </w:t>
      </w:r>
      <w:r w:rsidR="009064B5">
        <w:rPr>
          <w:rFonts w:ascii="Arial" w:hAnsi="Arial" w:cs="Arial"/>
          <w:sz w:val="24"/>
          <w:szCs w:val="24"/>
        </w:rPr>
        <w:t>relacionados con la banca;</w:t>
      </w:r>
    </w:p>
    <w:p w:rsidR="00AD55D7" w:rsidRPr="00515FF8" w:rsidRDefault="00AD55D7" w:rsidP="00AD55D7">
      <w:pPr>
        <w:pStyle w:val="Prrafodelista"/>
        <w:numPr>
          <w:ilvl w:val="0"/>
          <w:numId w:val="8"/>
        </w:num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xml:space="preserve">indicar que el correo ya no se le entrega </w:t>
      </w:r>
      <w:r w:rsidR="009064B5">
        <w:rPr>
          <w:rFonts w:ascii="Arial" w:hAnsi="Arial" w:cs="Arial"/>
          <w:sz w:val="24"/>
          <w:szCs w:val="24"/>
        </w:rPr>
        <w:t xml:space="preserve">en </w:t>
      </w:r>
      <w:r w:rsidRPr="00515FF8">
        <w:rPr>
          <w:rFonts w:ascii="Arial" w:hAnsi="Arial" w:cs="Arial"/>
          <w:sz w:val="24"/>
          <w:szCs w:val="24"/>
        </w:rPr>
        <w:t xml:space="preserve">su </w:t>
      </w:r>
      <w:r w:rsidR="009064B5">
        <w:rPr>
          <w:rFonts w:ascii="Arial" w:hAnsi="Arial" w:cs="Arial"/>
          <w:sz w:val="24"/>
          <w:szCs w:val="24"/>
        </w:rPr>
        <w:t>domicilio.</w:t>
      </w:r>
    </w:p>
    <w:p w:rsidR="0050630D" w:rsidRPr="00AD55D7" w:rsidRDefault="0050630D" w:rsidP="00AD4ACD">
      <w:pPr>
        <w:autoSpaceDE w:val="0"/>
        <w:autoSpaceDN w:val="0"/>
        <w:adjustRightInd w:val="0"/>
        <w:spacing w:after="0" w:line="240" w:lineRule="auto"/>
        <w:jc w:val="both"/>
        <w:rPr>
          <w:rFonts w:ascii="Arial" w:hAnsi="Arial" w:cs="Arial"/>
          <w:sz w:val="24"/>
          <w:szCs w:val="24"/>
          <w:lang w:val="es-AR"/>
        </w:rPr>
      </w:pPr>
    </w:p>
    <w:p w:rsidR="00125A71" w:rsidRPr="00515FF8" w:rsidRDefault="00AD4ACD" w:rsidP="00AD4ACD">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lastRenderedPageBreak/>
        <w:t>En Nueva Zelanda l</w:t>
      </w:r>
      <w:r w:rsidR="00125A71" w:rsidRPr="00515FF8">
        <w:rPr>
          <w:rFonts w:ascii="Arial" w:hAnsi="Arial" w:cs="Arial"/>
          <w:sz w:val="24"/>
          <w:szCs w:val="24"/>
        </w:rPr>
        <w:t xml:space="preserve">os bancos están respondiendo a </w:t>
      </w:r>
      <w:r w:rsidRPr="00515FF8">
        <w:rPr>
          <w:rFonts w:ascii="Arial" w:hAnsi="Arial" w:cs="Arial"/>
          <w:sz w:val="24"/>
          <w:szCs w:val="24"/>
        </w:rPr>
        <w:t xml:space="preserve">una convocatoria </w:t>
      </w:r>
      <w:r w:rsidR="00125A71" w:rsidRPr="00515FF8">
        <w:rPr>
          <w:rFonts w:ascii="Arial" w:hAnsi="Arial" w:cs="Arial"/>
          <w:sz w:val="24"/>
          <w:szCs w:val="24"/>
        </w:rPr>
        <w:t xml:space="preserve"> para una revisión de su reglamentación con un enfoque hacia las personas </w:t>
      </w:r>
      <w:r w:rsidRPr="00515FF8">
        <w:rPr>
          <w:rFonts w:ascii="Arial" w:hAnsi="Arial" w:cs="Arial"/>
          <w:sz w:val="24"/>
          <w:szCs w:val="24"/>
        </w:rPr>
        <w:t xml:space="preserve"> mayores</w:t>
      </w:r>
      <w:r w:rsidR="00172CC9">
        <w:rPr>
          <w:rFonts w:ascii="Arial" w:hAnsi="Arial" w:cs="Arial"/>
          <w:sz w:val="24"/>
          <w:szCs w:val="24"/>
        </w:rPr>
        <w:t xml:space="preserve"> </w:t>
      </w:r>
      <w:r w:rsidRPr="00515FF8">
        <w:rPr>
          <w:rFonts w:ascii="Arial" w:hAnsi="Arial" w:cs="Arial"/>
          <w:sz w:val="24"/>
          <w:szCs w:val="24"/>
        </w:rPr>
        <w:t xml:space="preserve">y </w:t>
      </w:r>
      <w:r w:rsidR="0050630D">
        <w:rPr>
          <w:rFonts w:ascii="Arial" w:hAnsi="Arial" w:cs="Arial"/>
          <w:sz w:val="24"/>
          <w:szCs w:val="24"/>
        </w:rPr>
        <w:t xml:space="preserve">hacia </w:t>
      </w:r>
      <w:r w:rsidRPr="00515FF8">
        <w:rPr>
          <w:rFonts w:ascii="Arial" w:hAnsi="Arial" w:cs="Arial"/>
          <w:sz w:val="24"/>
          <w:szCs w:val="24"/>
        </w:rPr>
        <w:t xml:space="preserve">las </w:t>
      </w:r>
      <w:r w:rsidR="00125A71" w:rsidRPr="00515FF8">
        <w:rPr>
          <w:rFonts w:ascii="Arial" w:hAnsi="Arial" w:cs="Arial"/>
          <w:sz w:val="24"/>
          <w:szCs w:val="24"/>
        </w:rPr>
        <w:t>acciones que realizan con el fin de proteger a sus clientes.</w:t>
      </w:r>
    </w:p>
    <w:p w:rsidR="009064B5" w:rsidRDefault="009064B5" w:rsidP="00DE31B1">
      <w:pPr>
        <w:autoSpaceDE w:val="0"/>
        <w:autoSpaceDN w:val="0"/>
        <w:adjustRightInd w:val="0"/>
        <w:spacing w:after="0" w:line="240" w:lineRule="auto"/>
        <w:jc w:val="both"/>
        <w:rPr>
          <w:rFonts w:ascii="Arial" w:hAnsi="Arial" w:cs="Arial"/>
          <w:sz w:val="24"/>
          <w:szCs w:val="24"/>
        </w:rPr>
      </w:pPr>
    </w:p>
    <w:p w:rsidR="00AD55D7" w:rsidRDefault="00AD4ACD" w:rsidP="00DE31B1">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King</w:t>
      </w:r>
      <w:r w:rsidR="00172CC9">
        <w:rPr>
          <w:rFonts w:ascii="Arial" w:hAnsi="Arial" w:cs="Arial"/>
          <w:sz w:val="24"/>
          <w:szCs w:val="24"/>
        </w:rPr>
        <w:t xml:space="preserve"> </w:t>
      </w:r>
      <w:r w:rsidR="0019416A">
        <w:rPr>
          <w:rFonts w:ascii="Arial" w:hAnsi="Arial" w:cs="Arial"/>
          <w:sz w:val="24"/>
          <w:szCs w:val="24"/>
        </w:rPr>
        <w:t>y colaboradores</w:t>
      </w:r>
      <w:r w:rsidR="00172CC9">
        <w:rPr>
          <w:rFonts w:ascii="Arial" w:hAnsi="Arial" w:cs="Arial"/>
          <w:sz w:val="24"/>
          <w:szCs w:val="24"/>
        </w:rPr>
        <w:t xml:space="preserve"> </w:t>
      </w:r>
      <w:r w:rsidR="00172CC9" w:rsidRPr="001D06F0">
        <w:rPr>
          <w:rFonts w:ascii="Arial" w:hAnsi="Arial" w:cs="Arial"/>
          <w:sz w:val="24"/>
          <w:szCs w:val="24"/>
        </w:rPr>
        <w:t>(</w:t>
      </w:r>
      <w:r w:rsidR="00172CC9" w:rsidRPr="001D06F0">
        <w:rPr>
          <w:rFonts w:ascii="Arial" w:hAnsi="Arial" w:cs="Arial"/>
          <w:sz w:val="24"/>
          <w:szCs w:val="24"/>
        </w:rPr>
        <w:footnoteReference w:id="17"/>
      </w:r>
      <w:r w:rsidR="00172CC9" w:rsidRPr="001D06F0">
        <w:rPr>
          <w:rFonts w:ascii="Arial" w:hAnsi="Arial" w:cs="Arial"/>
          <w:sz w:val="24"/>
          <w:szCs w:val="24"/>
        </w:rPr>
        <w:t>)</w:t>
      </w:r>
      <w:r w:rsidRPr="00515FF8">
        <w:rPr>
          <w:rFonts w:ascii="Arial" w:hAnsi="Arial" w:cs="Arial"/>
          <w:sz w:val="24"/>
          <w:szCs w:val="24"/>
        </w:rPr>
        <w:t xml:space="preserve"> sostiene</w:t>
      </w:r>
      <w:r w:rsidR="0050630D">
        <w:rPr>
          <w:rFonts w:ascii="Arial" w:hAnsi="Arial" w:cs="Arial"/>
          <w:sz w:val="24"/>
          <w:szCs w:val="24"/>
        </w:rPr>
        <w:t>n</w:t>
      </w:r>
      <w:r w:rsidRPr="00515FF8">
        <w:rPr>
          <w:rFonts w:ascii="Arial" w:hAnsi="Arial" w:cs="Arial"/>
          <w:sz w:val="24"/>
          <w:szCs w:val="24"/>
        </w:rPr>
        <w:t xml:space="preserve"> que en una reciente encuesta en un centro de atención al cliente </w:t>
      </w:r>
      <w:r w:rsidR="005B6C84" w:rsidRPr="00515FF8">
        <w:rPr>
          <w:rFonts w:ascii="Arial" w:hAnsi="Arial" w:cs="Arial"/>
          <w:sz w:val="24"/>
          <w:szCs w:val="24"/>
        </w:rPr>
        <w:t xml:space="preserve">de un banco de </w:t>
      </w:r>
      <w:r w:rsidRPr="00515FF8">
        <w:rPr>
          <w:rFonts w:ascii="Arial" w:hAnsi="Arial" w:cs="Arial"/>
          <w:sz w:val="24"/>
          <w:szCs w:val="24"/>
        </w:rPr>
        <w:t>Australia</w:t>
      </w:r>
      <w:r w:rsidR="0050630D">
        <w:rPr>
          <w:rFonts w:ascii="Arial" w:hAnsi="Arial" w:cs="Arial"/>
          <w:sz w:val="24"/>
          <w:szCs w:val="24"/>
        </w:rPr>
        <w:t>, se mostraba</w:t>
      </w:r>
      <w:r w:rsidR="005B6C84" w:rsidRPr="00515FF8">
        <w:rPr>
          <w:rFonts w:ascii="Arial" w:hAnsi="Arial" w:cs="Arial"/>
          <w:sz w:val="24"/>
          <w:szCs w:val="24"/>
        </w:rPr>
        <w:t xml:space="preserve"> evidencia </w:t>
      </w:r>
      <w:r w:rsidR="0050630D">
        <w:rPr>
          <w:rFonts w:ascii="Arial" w:hAnsi="Arial" w:cs="Arial"/>
          <w:sz w:val="24"/>
          <w:szCs w:val="24"/>
        </w:rPr>
        <w:t>sobre</w:t>
      </w:r>
      <w:r w:rsidR="009064B5">
        <w:rPr>
          <w:rFonts w:ascii="Arial" w:hAnsi="Arial" w:cs="Arial"/>
          <w:sz w:val="24"/>
          <w:szCs w:val="24"/>
        </w:rPr>
        <w:t xml:space="preserve"> la </w:t>
      </w:r>
      <w:r w:rsidR="005B6C84" w:rsidRPr="00515FF8">
        <w:rPr>
          <w:rFonts w:ascii="Arial" w:hAnsi="Arial" w:cs="Arial"/>
          <w:sz w:val="24"/>
          <w:szCs w:val="24"/>
        </w:rPr>
        <w:t xml:space="preserve"> posibilidad </w:t>
      </w:r>
      <w:r w:rsidR="009064B5">
        <w:rPr>
          <w:rFonts w:ascii="Arial" w:hAnsi="Arial" w:cs="Arial"/>
          <w:sz w:val="24"/>
          <w:szCs w:val="24"/>
        </w:rPr>
        <w:t xml:space="preserve">de </w:t>
      </w:r>
      <w:r w:rsidR="005B6C84" w:rsidRPr="00515FF8">
        <w:rPr>
          <w:rFonts w:ascii="Arial" w:hAnsi="Arial" w:cs="Arial"/>
          <w:sz w:val="24"/>
          <w:szCs w:val="24"/>
        </w:rPr>
        <w:t>fisuras en la confiabilidad de la información sobre el cliente</w:t>
      </w:r>
      <w:r w:rsidR="009064B5">
        <w:rPr>
          <w:rFonts w:ascii="Arial" w:hAnsi="Arial" w:cs="Arial"/>
          <w:sz w:val="24"/>
          <w:szCs w:val="24"/>
        </w:rPr>
        <w:t>,</w:t>
      </w:r>
      <w:r w:rsidR="005B6C84" w:rsidRPr="00515FF8">
        <w:rPr>
          <w:rFonts w:ascii="Arial" w:hAnsi="Arial" w:cs="Arial"/>
          <w:sz w:val="24"/>
          <w:szCs w:val="24"/>
        </w:rPr>
        <w:t xml:space="preserve"> que conllevaría a vulnerabilidad en la </w:t>
      </w:r>
      <w:r w:rsidR="00125A71" w:rsidRPr="00515FF8">
        <w:rPr>
          <w:rFonts w:ascii="Arial" w:hAnsi="Arial" w:cs="Arial"/>
          <w:sz w:val="24"/>
          <w:szCs w:val="24"/>
        </w:rPr>
        <w:t xml:space="preserve"> administración de los activos financieros en el anonimato del espacio del centro de atención telefónica e Internet.</w:t>
      </w:r>
      <w:r w:rsidR="005B6C84" w:rsidRPr="00515FF8">
        <w:rPr>
          <w:rFonts w:ascii="Arial" w:hAnsi="Arial" w:cs="Arial"/>
          <w:sz w:val="24"/>
          <w:szCs w:val="24"/>
        </w:rPr>
        <w:t xml:space="preserve"> Asimismo en  las transacciones personales existe alta vulnerabilidad en la recepción por parte de los clientes de </w:t>
      </w:r>
      <w:r w:rsidR="00125A71" w:rsidRPr="00515FF8">
        <w:rPr>
          <w:rFonts w:ascii="Arial" w:hAnsi="Arial" w:cs="Arial"/>
          <w:sz w:val="24"/>
          <w:szCs w:val="24"/>
        </w:rPr>
        <w:t>asistencia informal financiera</w:t>
      </w:r>
      <w:r w:rsidR="005B6C84" w:rsidRPr="00515FF8">
        <w:rPr>
          <w:rFonts w:ascii="Arial" w:hAnsi="Arial" w:cs="Arial"/>
          <w:sz w:val="24"/>
          <w:szCs w:val="24"/>
        </w:rPr>
        <w:t xml:space="preserve"> para </w:t>
      </w:r>
      <w:r w:rsidR="0050630D">
        <w:rPr>
          <w:rFonts w:ascii="Arial" w:hAnsi="Arial" w:cs="Arial"/>
          <w:sz w:val="24"/>
          <w:szCs w:val="24"/>
        </w:rPr>
        <w:t xml:space="preserve">el </w:t>
      </w:r>
      <w:r w:rsidR="00125A71" w:rsidRPr="00515FF8">
        <w:rPr>
          <w:rFonts w:ascii="Arial" w:hAnsi="Arial" w:cs="Arial"/>
          <w:sz w:val="24"/>
          <w:szCs w:val="24"/>
        </w:rPr>
        <w:t xml:space="preserve"> uso de un cajero automático o PIN;</w:t>
      </w:r>
      <w:r w:rsidR="005B6C84" w:rsidRPr="00515FF8">
        <w:rPr>
          <w:rFonts w:ascii="Arial" w:hAnsi="Arial" w:cs="Arial"/>
          <w:sz w:val="24"/>
          <w:szCs w:val="24"/>
        </w:rPr>
        <w:t xml:space="preserve"> </w:t>
      </w:r>
      <w:r w:rsidR="0050630D">
        <w:rPr>
          <w:rFonts w:ascii="Arial" w:hAnsi="Arial" w:cs="Arial"/>
          <w:sz w:val="24"/>
          <w:szCs w:val="24"/>
        </w:rPr>
        <w:t xml:space="preserve">el uso </w:t>
      </w:r>
      <w:r w:rsidR="00125A71" w:rsidRPr="00515FF8">
        <w:rPr>
          <w:rFonts w:ascii="Arial" w:hAnsi="Arial" w:cs="Arial"/>
          <w:sz w:val="24"/>
          <w:szCs w:val="24"/>
        </w:rPr>
        <w:t xml:space="preserve"> de internet y telefonía pagos;</w:t>
      </w:r>
      <w:r w:rsidR="005B6C84" w:rsidRPr="00515FF8">
        <w:rPr>
          <w:rFonts w:ascii="Arial" w:hAnsi="Arial" w:cs="Arial"/>
          <w:sz w:val="24"/>
          <w:szCs w:val="24"/>
        </w:rPr>
        <w:t xml:space="preserve"> </w:t>
      </w:r>
      <w:r w:rsidR="00125A71" w:rsidRPr="00515FF8">
        <w:rPr>
          <w:rFonts w:ascii="Arial" w:hAnsi="Arial" w:cs="Arial"/>
          <w:sz w:val="24"/>
          <w:szCs w:val="24"/>
        </w:rPr>
        <w:t>completar los controles y hacer retiros, y</w:t>
      </w:r>
      <w:r w:rsidR="005B6C84" w:rsidRPr="00515FF8">
        <w:rPr>
          <w:rFonts w:ascii="Arial" w:hAnsi="Arial" w:cs="Arial"/>
          <w:sz w:val="24"/>
          <w:szCs w:val="24"/>
        </w:rPr>
        <w:t xml:space="preserve"> </w:t>
      </w:r>
      <w:r w:rsidR="00125A71" w:rsidRPr="00515FF8">
        <w:rPr>
          <w:rFonts w:ascii="Arial" w:hAnsi="Arial" w:cs="Arial"/>
          <w:sz w:val="24"/>
          <w:szCs w:val="24"/>
        </w:rPr>
        <w:t>realizar pagos con el dinero de la persona mayor.</w:t>
      </w:r>
      <w:r w:rsidR="00AD55D7">
        <w:rPr>
          <w:rFonts w:ascii="Arial" w:hAnsi="Arial" w:cs="Arial"/>
          <w:sz w:val="24"/>
          <w:szCs w:val="24"/>
        </w:rPr>
        <w:t xml:space="preserve"> </w:t>
      </w:r>
      <w:r w:rsidR="005B6C84" w:rsidRPr="00515FF8">
        <w:rPr>
          <w:rFonts w:ascii="Arial" w:hAnsi="Arial" w:cs="Arial"/>
          <w:sz w:val="24"/>
          <w:szCs w:val="24"/>
        </w:rPr>
        <w:t xml:space="preserve">Si bien estas son actividades rutinarias podrían tener dos lecturas: vulnerabilidad o lo opuesto, </w:t>
      </w:r>
      <w:r w:rsidR="00125A71" w:rsidRPr="00515FF8">
        <w:rPr>
          <w:rFonts w:ascii="Arial" w:hAnsi="Arial" w:cs="Arial"/>
          <w:sz w:val="24"/>
          <w:szCs w:val="24"/>
        </w:rPr>
        <w:t>altos niveles de confianza entre las personas mayores y los que les ayudan</w:t>
      </w:r>
      <w:r w:rsidR="009064B5">
        <w:rPr>
          <w:rFonts w:ascii="Arial" w:hAnsi="Arial" w:cs="Arial"/>
          <w:sz w:val="24"/>
          <w:szCs w:val="24"/>
        </w:rPr>
        <w:t xml:space="preserve"> en el banco.</w:t>
      </w:r>
    </w:p>
    <w:p w:rsidR="00AD55D7" w:rsidRDefault="00AD55D7" w:rsidP="00DE31B1">
      <w:pPr>
        <w:autoSpaceDE w:val="0"/>
        <w:autoSpaceDN w:val="0"/>
        <w:adjustRightInd w:val="0"/>
        <w:spacing w:after="0" w:line="240" w:lineRule="auto"/>
        <w:jc w:val="both"/>
        <w:rPr>
          <w:rFonts w:ascii="Arial" w:hAnsi="Arial" w:cs="Arial"/>
          <w:sz w:val="24"/>
          <w:szCs w:val="24"/>
        </w:rPr>
      </w:pPr>
    </w:p>
    <w:p w:rsidR="00AD55D7" w:rsidRPr="00AD55D7" w:rsidRDefault="00AD55D7" w:rsidP="00DE31B1">
      <w:pPr>
        <w:autoSpaceDE w:val="0"/>
        <w:autoSpaceDN w:val="0"/>
        <w:adjustRightInd w:val="0"/>
        <w:spacing w:after="0" w:line="240" w:lineRule="auto"/>
        <w:jc w:val="both"/>
        <w:rPr>
          <w:rFonts w:ascii="Arial" w:hAnsi="Arial" w:cs="Arial"/>
          <w:b/>
          <w:sz w:val="24"/>
          <w:szCs w:val="24"/>
          <w:u w:val="single"/>
        </w:rPr>
      </w:pPr>
      <w:r w:rsidRPr="00AD55D7">
        <w:rPr>
          <w:rFonts w:ascii="Arial" w:hAnsi="Arial" w:cs="Arial"/>
          <w:b/>
          <w:sz w:val="24"/>
          <w:szCs w:val="24"/>
          <w:u w:val="single"/>
        </w:rPr>
        <w:t>A modo de cierre</w:t>
      </w:r>
    </w:p>
    <w:p w:rsidR="00AD55D7" w:rsidRDefault="00AD55D7" w:rsidP="00DE31B1">
      <w:pPr>
        <w:autoSpaceDE w:val="0"/>
        <w:autoSpaceDN w:val="0"/>
        <w:adjustRightInd w:val="0"/>
        <w:spacing w:after="0" w:line="240" w:lineRule="auto"/>
        <w:jc w:val="both"/>
        <w:rPr>
          <w:rFonts w:ascii="Arial" w:hAnsi="Arial" w:cs="Arial"/>
          <w:sz w:val="24"/>
          <w:szCs w:val="24"/>
        </w:rPr>
      </w:pPr>
    </w:p>
    <w:p w:rsidR="00125A71" w:rsidRPr="00515FF8" w:rsidRDefault="00AD55D7" w:rsidP="00DE31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 necesario</w:t>
      </w:r>
      <w:r w:rsidR="005B6C84" w:rsidRPr="00515FF8">
        <w:rPr>
          <w:rFonts w:ascii="Arial" w:hAnsi="Arial" w:cs="Arial"/>
          <w:sz w:val="24"/>
          <w:szCs w:val="24"/>
        </w:rPr>
        <w:t xml:space="preserve"> un </w:t>
      </w:r>
      <w:r w:rsidR="00125A71" w:rsidRPr="00515FF8">
        <w:rPr>
          <w:rFonts w:ascii="Arial" w:hAnsi="Arial" w:cs="Arial"/>
          <w:sz w:val="24"/>
          <w:szCs w:val="24"/>
        </w:rPr>
        <w:t xml:space="preserve"> equilibrio </w:t>
      </w:r>
      <w:r w:rsidR="00937DE2" w:rsidRPr="00515FF8">
        <w:rPr>
          <w:rFonts w:ascii="Arial" w:hAnsi="Arial" w:cs="Arial"/>
          <w:sz w:val="24"/>
          <w:szCs w:val="24"/>
        </w:rPr>
        <w:t xml:space="preserve"> </w:t>
      </w:r>
      <w:r w:rsidR="00125A71" w:rsidRPr="00515FF8">
        <w:rPr>
          <w:rFonts w:ascii="Arial" w:hAnsi="Arial" w:cs="Arial"/>
          <w:sz w:val="24"/>
          <w:szCs w:val="24"/>
        </w:rPr>
        <w:t>entre la privacidad y la protección de</w:t>
      </w:r>
      <w:r w:rsidR="005A1031" w:rsidRPr="00515FF8">
        <w:rPr>
          <w:rFonts w:ascii="Arial" w:hAnsi="Arial" w:cs="Arial"/>
          <w:sz w:val="24"/>
          <w:szCs w:val="24"/>
        </w:rPr>
        <w:t xml:space="preserve"> </w:t>
      </w:r>
      <w:r w:rsidR="00125A71" w:rsidRPr="00515FF8">
        <w:rPr>
          <w:rFonts w:ascii="Arial" w:hAnsi="Arial" w:cs="Arial"/>
          <w:sz w:val="24"/>
          <w:szCs w:val="24"/>
        </w:rPr>
        <w:t xml:space="preserve">las personas de  más edad y las personas vulnerables contra el </w:t>
      </w:r>
      <w:r>
        <w:rPr>
          <w:rFonts w:ascii="Arial" w:hAnsi="Arial" w:cs="Arial"/>
          <w:sz w:val="24"/>
          <w:szCs w:val="24"/>
        </w:rPr>
        <w:t>AEF</w:t>
      </w:r>
      <w:r w:rsidR="00125A71" w:rsidRPr="00515FF8">
        <w:rPr>
          <w:rFonts w:ascii="Arial" w:hAnsi="Arial" w:cs="Arial"/>
          <w:sz w:val="24"/>
          <w:szCs w:val="24"/>
        </w:rPr>
        <w:t xml:space="preserve"> </w:t>
      </w:r>
      <w:r w:rsidR="005B6C84" w:rsidRPr="00515FF8">
        <w:rPr>
          <w:rFonts w:ascii="Arial" w:hAnsi="Arial" w:cs="Arial"/>
          <w:sz w:val="24"/>
          <w:szCs w:val="24"/>
        </w:rPr>
        <w:t xml:space="preserve">y para ello </w:t>
      </w:r>
      <w:r w:rsidR="009064B5">
        <w:rPr>
          <w:rFonts w:ascii="Arial" w:hAnsi="Arial" w:cs="Arial"/>
          <w:sz w:val="24"/>
          <w:szCs w:val="24"/>
        </w:rPr>
        <w:t>se recomienda a los bancos y entidades financieras</w:t>
      </w:r>
      <w:r>
        <w:rPr>
          <w:rFonts w:ascii="Arial" w:hAnsi="Arial" w:cs="Arial"/>
          <w:sz w:val="24"/>
          <w:szCs w:val="24"/>
        </w:rPr>
        <w:t>:</w:t>
      </w:r>
      <w:r w:rsidR="005B6C84" w:rsidRPr="00515FF8">
        <w:rPr>
          <w:rFonts w:ascii="Arial" w:hAnsi="Arial" w:cs="Arial"/>
          <w:sz w:val="24"/>
          <w:szCs w:val="24"/>
        </w:rPr>
        <w:t xml:space="preserve"> </w:t>
      </w:r>
    </w:p>
    <w:p w:rsidR="00125A71" w:rsidRPr="00515FF8" w:rsidRDefault="00125A71" w:rsidP="00DE31B1">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Desarrollo de procedimientos para el uso y la divu</w:t>
      </w:r>
      <w:r w:rsidR="00937DE2" w:rsidRPr="00515FF8">
        <w:rPr>
          <w:rFonts w:ascii="Arial" w:hAnsi="Arial" w:cs="Arial"/>
          <w:sz w:val="24"/>
          <w:szCs w:val="24"/>
        </w:rPr>
        <w:t>lgación de información personal</w:t>
      </w:r>
      <w:r w:rsidRPr="00515FF8">
        <w:rPr>
          <w:rFonts w:ascii="Arial" w:hAnsi="Arial" w:cs="Arial"/>
          <w:sz w:val="24"/>
          <w:szCs w:val="24"/>
        </w:rPr>
        <w:t xml:space="preserve">,  investigar e informar </w:t>
      </w:r>
      <w:r w:rsidR="005B6C84" w:rsidRPr="00515FF8">
        <w:rPr>
          <w:rFonts w:ascii="Arial" w:hAnsi="Arial" w:cs="Arial"/>
          <w:sz w:val="24"/>
          <w:szCs w:val="24"/>
        </w:rPr>
        <w:t xml:space="preserve">la </w:t>
      </w:r>
      <w:r w:rsidR="009064B5">
        <w:rPr>
          <w:rFonts w:ascii="Arial" w:hAnsi="Arial" w:cs="Arial"/>
          <w:sz w:val="24"/>
          <w:szCs w:val="24"/>
        </w:rPr>
        <w:t>sospecha de actividad ilícita.</w:t>
      </w:r>
    </w:p>
    <w:p w:rsidR="00125A71" w:rsidRPr="00515FF8" w:rsidRDefault="00125A71" w:rsidP="00DE31B1">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Cumplir con los requisitos legales y la asistencia</w:t>
      </w:r>
      <w:r w:rsidR="009064B5">
        <w:rPr>
          <w:rFonts w:ascii="Arial" w:hAnsi="Arial" w:cs="Arial"/>
          <w:sz w:val="24"/>
          <w:szCs w:val="24"/>
        </w:rPr>
        <w:t xml:space="preserve"> a los organismos de aplicación.</w:t>
      </w:r>
    </w:p>
    <w:p w:rsidR="00125A71" w:rsidRPr="00515FF8" w:rsidRDefault="00125A71" w:rsidP="00DE31B1">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La implementación de capacitación para los empleados de primera línea para ayudar en identificar el abuso financ</w:t>
      </w:r>
      <w:r w:rsidR="009064B5">
        <w:rPr>
          <w:rFonts w:ascii="Arial" w:hAnsi="Arial" w:cs="Arial"/>
          <w:sz w:val="24"/>
          <w:szCs w:val="24"/>
        </w:rPr>
        <w:t>iero y responder adecuadamente.</w:t>
      </w:r>
    </w:p>
    <w:p w:rsidR="00125A71" w:rsidRPr="00515FF8" w:rsidRDefault="00125A71" w:rsidP="00DE31B1">
      <w:pPr>
        <w:autoSpaceDE w:val="0"/>
        <w:autoSpaceDN w:val="0"/>
        <w:adjustRightInd w:val="0"/>
        <w:spacing w:after="0" w:line="240" w:lineRule="auto"/>
        <w:jc w:val="both"/>
        <w:rPr>
          <w:rFonts w:ascii="Arial" w:hAnsi="Arial" w:cs="Arial"/>
          <w:sz w:val="24"/>
          <w:szCs w:val="24"/>
        </w:rPr>
      </w:pPr>
      <w:r w:rsidRPr="00515FF8">
        <w:rPr>
          <w:rFonts w:ascii="Arial" w:hAnsi="Arial" w:cs="Arial"/>
          <w:sz w:val="24"/>
          <w:szCs w:val="24"/>
        </w:rPr>
        <w:t>• Identificación  de una persona de alto nivel responsable de la decisión de divulgar información.</w:t>
      </w:r>
    </w:p>
    <w:p w:rsidR="0050630D" w:rsidRDefault="0050630D" w:rsidP="00937DE2">
      <w:pPr>
        <w:autoSpaceDE w:val="0"/>
        <w:autoSpaceDN w:val="0"/>
        <w:adjustRightInd w:val="0"/>
        <w:spacing w:after="0" w:line="240" w:lineRule="auto"/>
        <w:jc w:val="both"/>
        <w:rPr>
          <w:rFonts w:ascii="Arial" w:hAnsi="Arial" w:cs="Arial"/>
          <w:sz w:val="24"/>
          <w:szCs w:val="24"/>
        </w:rPr>
      </w:pPr>
    </w:p>
    <w:p w:rsidR="00937DE2" w:rsidRPr="00515FF8" w:rsidRDefault="0050630D" w:rsidP="00937D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respuesta del sector bancario en los países desarrollados</w:t>
      </w:r>
      <w:r w:rsidR="00937DE2" w:rsidRPr="00515FF8">
        <w:rPr>
          <w:rFonts w:ascii="Arial" w:hAnsi="Arial" w:cs="Arial"/>
          <w:sz w:val="24"/>
          <w:szCs w:val="24"/>
        </w:rPr>
        <w:t xml:space="preserve"> </w:t>
      </w:r>
      <w:r>
        <w:rPr>
          <w:rFonts w:ascii="Arial" w:hAnsi="Arial" w:cs="Arial"/>
          <w:sz w:val="24"/>
          <w:szCs w:val="24"/>
        </w:rPr>
        <w:t xml:space="preserve">es </w:t>
      </w:r>
      <w:r w:rsidR="00937DE2" w:rsidRPr="00515FF8">
        <w:rPr>
          <w:rFonts w:ascii="Arial" w:hAnsi="Arial" w:cs="Arial"/>
          <w:sz w:val="24"/>
          <w:szCs w:val="24"/>
        </w:rPr>
        <w:t xml:space="preserve"> alta</w:t>
      </w:r>
      <w:r w:rsidR="00AD55D7">
        <w:rPr>
          <w:rFonts w:ascii="Arial" w:hAnsi="Arial" w:cs="Arial"/>
          <w:sz w:val="24"/>
          <w:szCs w:val="24"/>
        </w:rPr>
        <w:t>mente variable en la actualidad</w:t>
      </w:r>
      <w:r w:rsidR="00937DE2" w:rsidRPr="00515FF8">
        <w:rPr>
          <w:rFonts w:ascii="Arial" w:hAnsi="Arial" w:cs="Arial"/>
          <w:sz w:val="24"/>
          <w:szCs w:val="24"/>
        </w:rPr>
        <w:t>. Pero existen  una serie de acciones que se pueden tomar</w:t>
      </w:r>
      <w:r>
        <w:rPr>
          <w:rFonts w:ascii="Arial" w:hAnsi="Arial" w:cs="Arial"/>
          <w:sz w:val="24"/>
          <w:szCs w:val="24"/>
        </w:rPr>
        <w:t xml:space="preserve"> y adaptar a nuestra realidad</w:t>
      </w:r>
      <w:r w:rsidR="00937DE2" w:rsidRPr="00515FF8">
        <w:rPr>
          <w:rFonts w:ascii="Arial" w:hAnsi="Arial" w:cs="Arial"/>
          <w:sz w:val="24"/>
          <w:szCs w:val="24"/>
        </w:rPr>
        <w:t>, algunas p</w:t>
      </w:r>
      <w:r>
        <w:rPr>
          <w:rFonts w:ascii="Arial" w:hAnsi="Arial" w:cs="Arial"/>
          <w:sz w:val="24"/>
          <w:szCs w:val="24"/>
        </w:rPr>
        <w:t>reventivas y otras correctivas.</w:t>
      </w:r>
    </w:p>
    <w:p w:rsidR="000C4C49" w:rsidRDefault="000C4C49" w:rsidP="00125A71">
      <w:pPr>
        <w:spacing w:after="0" w:line="240" w:lineRule="auto"/>
        <w:rPr>
          <w:rFonts w:ascii="Arial" w:hAnsi="Arial" w:cs="Arial"/>
          <w:sz w:val="24"/>
          <w:szCs w:val="24"/>
        </w:rPr>
      </w:pPr>
    </w:p>
    <w:p w:rsidR="000C4C49" w:rsidRDefault="000C4C49" w:rsidP="00125A71">
      <w:pPr>
        <w:spacing w:after="0" w:line="240" w:lineRule="auto"/>
        <w:rPr>
          <w:rFonts w:ascii="Arial" w:hAnsi="Arial" w:cs="Arial"/>
          <w:sz w:val="24"/>
          <w:szCs w:val="24"/>
        </w:rPr>
      </w:pPr>
    </w:p>
    <w:p w:rsidR="000C4C49" w:rsidRPr="000C4C49" w:rsidRDefault="00D74376" w:rsidP="000C4C49">
      <w:pPr>
        <w:spacing w:line="240" w:lineRule="auto"/>
        <w:ind w:left="720" w:hanging="720"/>
        <w:rPr>
          <w:rFonts w:ascii="Calibri" w:hAnsi="Calibri" w:cs="Arial"/>
          <w:noProof/>
          <w:szCs w:val="24"/>
        </w:rPr>
      </w:pPr>
      <w:r>
        <w:rPr>
          <w:rFonts w:ascii="Arial" w:hAnsi="Arial" w:cs="Arial"/>
          <w:sz w:val="24"/>
          <w:szCs w:val="24"/>
        </w:rPr>
        <w:fldChar w:fldCharType="begin"/>
      </w:r>
      <w:r w:rsidR="000C4C49">
        <w:rPr>
          <w:rFonts w:ascii="Arial" w:hAnsi="Arial" w:cs="Arial"/>
          <w:sz w:val="24"/>
          <w:szCs w:val="24"/>
        </w:rPr>
        <w:instrText xml:space="preserve"> ADDIN EN.REFLIST </w:instrText>
      </w:r>
      <w:r>
        <w:rPr>
          <w:rFonts w:ascii="Arial" w:hAnsi="Arial" w:cs="Arial"/>
          <w:sz w:val="24"/>
          <w:szCs w:val="24"/>
        </w:rPr>
        <w:fldChar w:fldCharType="separate"/>
      </w:r>
    </w:p>
    <w:p w:rsidR="000C4C49" w:rsidRDefault="000C4C49" w:rsidP="000C4C49">
      <w:pPr>
        <w:spacing w:line="240" w:lineRule="auto"/>
        <w:rPr>
          <w:rFonts w:ascii="Arial" w:hAnsi="Arial" w:cs="Arial"/>
          <w:noProof/>
          <w:sz w:val="24"/>
          <w:szCs w:val="24"/>
        </w:rPr>
      </w:pPr>
    </w:p>
    <w:p w:rsidR="00B2768B" w:rsidRPr="00515FF8" w:rsidRDefault="00D74376" w:rsidP="00125A71">
      <w:pPr>
        <w:spacing w:after="0" w:line="240" w:lineRule="auto"/>
        <w:rPr>
          <w:rFonts w:ascii="Arial" w:hAnsi="Arial" w:cs="Arial"/>
          <w:sz w:val="24"/>
          <w:szCs w:val="24"/>
        </w:rPr>
      </w:pPr>
      <w:r>
        <w:rPr>
          <w:rFonts w:ascii="Arial" w:hAnsi="Arial" w:cs="Arial"/>
          <w:sz w:val="24"/>
          <w:szCs w:val="24"/>
        </w:rPr>
        <w:fldChar w:fldCharType="end"/>
      </w:r>
    </w:p>
    <w:sectPr w:rsidR="00B2768B" w:rsidRPr="00515FF8" w:rsidSect="007B7C2B">
      <w:footnotePr>
        <w:numRestart w:val="eachSect"/>
      </w:footnotePr>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EB7" w:rsidRDefault="00EB5EB7" w:rsidP="00111D7F">
      <w:pPr>
        <w:spacing w:after="0" w:line="240" w:lineRule="auto"/>
      </w:pPr>
      <w:r>
        <w:separator/>
      </w:r>
    </w:p>
  </w:endnote>
  <w:endnote w:type="continuationSeparator" w:id="0">
    <w:p w:rsidR="00EB5EB7" w:rsidRDefault="00EB5EB7" w:rsidP="00111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EB7" w:rsidRDefault="00EB5EB7" w:rsidP="00111D7F">
      <w:pPr>
        <w:spacing w:after="0" w:line="240" w:lineRule="auto"/>
      </w:pPr>
      <w:r>
        <w:separator/>
      </w:r>
    </w:p>
  </w:footnote>
  <w:footnote w:type="continuationSeparator" w:id="0">
    <w:p w:rsidR="00EB5EB7" w:rsidRDefault="00EB5EB7" w:rsidP="00111D7F">
      <w:pPr>
        <w:spacing w:after="0" w:line="240" w:lineRule="auto"/>
      </w:pPr>
      <w:r>
        <w:continuationSeparator/>
      </w:r>
    </w:p>
  </w:footnote>
  <w:footnote w:id="1">
    <w:p w:rsidR="006558A2" w:rsidRPr="001D06F0" w:rsidRDefault="00141BD6" w:rsidP="007D5F27">
      <w:pPr>
        <w:autoSpaceDE w:val="0"/>
        <w:autoSpaceDN w:val="0"/>
        <w:adjustRightInd w:val="0"/>
        <w:spacing w:after="0" w:line="240" w:lineRule="auto"/>
        <w:jc w:val="both"/>
        <w:rPr>
          <w:lang w:val="en-US"/>
        </w:rPr>
      </w:pPr>
      <w:r>
        <w:rPr>
          <w:rFonts w:ascii="Arial" w:hAnsi="Arial" w:cs="Arial"/>
          <w:sz w:val="20"/>
          <w:szCs w:val="20"/>
        </w:rPr>
        <w:t>(</w:t>
      </w:r>
      <w:r w:rsidR="006558A2" w:rsidRPr="006558A2">
        <w:rPr>
          <w:rStyle w:val="Refdenotaalpie"/>
          <w:rFonts w:ascii="Arial" w:hAnsi="Arial" w:cs="Arial"/>
          <w:sz w:val="20"/>
          <w:szCs w:val="20"/>
        </w:rPr>
        <w:footnoteRef/>
      </w:r>
      <w:r>
        <w:rPr>
          <w:rFonts w:ascii="Arial" w:hAnsi="Arial" w:cs="Arial"/>
          <w:sz w:val="20"/>
          <w:szCs w:val="20"/>
        </w:rPr>
        <w:t>)</w:t>
      </w:r>
      <w:r w:rsidR="006558A2" w:rsidRPr="006558A2">
        <w:rPr>
          <w:rFonts w:ascii="Arial" w:hAnsi="Arial" w:cs="Arial"/>
          <w:sz w:val="20"/>
          <w:szCs w:val="20"/>
        </w:rPr>
        <w:t xml:space="preserve"> </w:t>
      </w:r>
      <w:r w:rsidR="006558A2" w:rsidRPr="00141BD6">
        <w:rPr>
          <w:rFonts w:ascii="Arial" w:hAnsi="Arial" w:cs="Arial"/>
          <w:sz w:val="20"/>
          <w:szCs w:val="20"/>
        </w:rPr>
        <w:t>Este trabajo forma parte del Proyecto Ubacyt</w:t>
      </w:r>
      <w:r w:rsidR="006F617C" w:rsidRPr="00141BD6">
        <w:rPr>
          <w:rFonts w:ascii="Arial" w:hAnsi="Arial" w:cs="Arial"/>
          <w:sz w:val="20"/>
          <w:szCs w:val="20"/>
        </w:rPr>
        <w:t xml:space="preserve"> 2011-2014 20020100100478 </w:t>
      </w:r>
      <w:r w:rsidR="006558A2" w:rsidRPr="00141BD6">
        <w:rPr>
          <w:rFonts w:ascii="Arial" w:hAnsi="Arial" w:cs="Arial"/>
          <w:sz w:val="20"/>
          <w:szCs w:val="20"/>
        </w:rPr>
        <w:t xml:space="preserve"> “Aspectos financieros que impactan en</w:t>
      </w:r>
      <w:r w:rsidR="006F617C" w:rsidRPr="00141BD6">
        <w:rPr>
          <w:rFonts w:ascii="Arial" w:hAnsi="Arial" w:cs="Arial"/>
          <w:sz w:val="20"/>
          <w:szCs w:val="20"/>
        </w:rPr>
        <w:t xml:space="preserve"> </w:t>
      </w:r>
      <w:r w:rsidR="006558A2" w:rsidRPr="00141BD6">
        <w:rPr>
          <w:rFonts w:ascii="Arial" w:hAnsi="Arial" w:cs="Arial"/>
          <w:sz w:val="20"/>
          <w:szCs w:val="20"/>
        </w:rPr>
        <w:t xml:space="preserve">dinámicas industriales innovadoras en Argentina” dirigido por la Prof. Emérita Dra. </w:t>
      </w:r>
      <w:r w:rsidR="006558A2" w:rsidRPr="001D06F0">
        <w:rPr>
          <w:rFonts w:ascii="Arial" w:hAnsi="Arial" w:cs="Arial"/>
          <w:sz w:val="20"/>
          <w:szCs w:val="20"/>
          <w:lang w:val="en-US"/>
        </w:rPr>
        <w:t>María Teresa Casparri.</w:t>
      </w:r>
    </w:p>
  </w:footnote>
  <w:footnote w:id="2">
    <w:p w:rsidR="007C639D" w:rsidRPr="007C639D" w:rsidRDefault="00141BD6" w:rsidP="007D5F27">
      <w:pPr>
        <w:spacing w:after="0" w:line="240" w:lineRule="auto"/>
        <w:jc w:val="both"/>
        <w:rPr>
          <w:lang w:val="en-US"/>
        </w:rPr>
      </w:pPr>
      <w:r w:rsidRPr="00321064">
        <w:rPr>
          <w:rFonts w:ascii="Arial" w:hAnsi="Arial" w:cs="Arial"/>
          <w:sz w:val="20"/>
          <w:szCs w:val="20"/>
          <w:lang w:val="en-US"/>
        </w:rPr>
        <w:t>(</w:t>
      </w:r>
      <w:r w:rsidRPr="008D4DAE">
        <w:rPr>
          <w:rFonts w:ascii="Arial" w:hAnsi="Arial" w:cs="Arial"/>
          <w:sz w:val="20"/>
          <w:szCs w:val="20"/>
        </w:rPr>
        <w:footnoteRef/>
      </w:r>
      <w:r w:rsidRPr="00321064">
        <w:rPr>
          <w:rFonts w:ascii="Arial" w:hAnsi="Arial" w:cs="Arial"/>
          <w:sz w:val="20"/>
          <w:szCs w:val="20"/>
          <w:lang w:val="en-US"/>
        </w:rPr>
        <w:t>)</w:t>
      </w:r>
      <w:r w:rsidR="007C639D" w:rsidRPr="00321064">
        <w:rPr>
          <w:rFonts w:ascii="Arial" w:hAnsi="Arial" w:cs="Arial"/>
          <w:sz w:val="20"/>
          <w:szCs w:val="20"/>
          <w:lang w:val="en-US"/>
        </w:rPr>
        <w:t xml:space="preserve"> Davey, J. A., &amp; McKendry, J. (2011). Financial abuse of older people in New Zealand: Institute of Policy Studies.</w:t>
      </w:r>
    </w:p>
  </w:footnote>
  <w:footnote w:id="3">
    <w:p w:rsidR="00141BD6" w:rsidRPr="004266BA" w:rsidRDefault="00141BD6" w:rsidP="007D5F27">
      <w:pPr>
        <w:pStyle w:val="Textonotapie"/>
        <w:jc w:val="both"/>
        <w:rPr>
          <w:rFonts w:ascii="Arial" w:hAnsi="Arial" w:cs="Arial"/>
          <w:lang w:val="en-US"/>
        </w:rPr>
      </w:pPr>
      <w:r w:rsidRPr="004266BA">
        <w:rPr>
          <w:rFonts w:ascii="Arial" w:hAnsi="Arial" w:cs="Arial"/>
          <w:lang w:val="en-US"/>
        </w:rPr>
        <w:t>(</w:t>
      </w:r>
      <w:r w:rsidRPr="00FD2613">
        <w:rPr>
          <w:rStyle w:val="Refdenotaalpie"/>
          <w:rFonts w:ascii="Arial" w:hAnsi="Arial" w:cs="Arial"/>
          <w:vertAlign w:val="baseline"/>
        </w:rPr>
        <w:footnoteRef/>
      </w:r>
      <w:r w:rsidRPr="004266BA">
        <w:rPr>
          <w:rFonts w:ascii="Arial" w:hAnsi="Arial" w:cs="Arial"/>
          <w:lang w:val="en-US"/>
        </w:rPr>
        <w:t>)</w:t>
      </w:r>
      <w:r w:rsidR="00FD2613">
        <w:rPr>
          <w:rFonts w:ascii="Arial" w:hAnsi="Arial" w:cs="Arial"/>
          <w:lang w:val="en-US"/>
        </w:rPr>
        <w:t xml:space="preserve"> </w:t>
      </w:r>
      <w:r w:rsidR="007C639D" w:rsidRPr="004266BA">
        <w:rPr>
          <w:rFonts w:ascii="Arial" w:hAnsi="Arial" w:cs="Arial"/>
          <w:lang w:val="en-US"/>
        </w:rPr>
        <w:t>Lowndes, G., Darzins, P., Wainer, J., Owada, K., &amp; Mihaljcic, T. (2009). Financial abuse of elders: a review of the evidence Monash University. Melbourne: Melbou</w:t>
      </w:r>
      <w:r w:rsidR="00FD2613">
        <w:rPr>
          <w:rFonts w:ascii="Arial" w:hAnsi="Arial" w:cs="Arial"/>
          <w:lang w:val="en-US"/>
        </w:rPr>
        <w:t>rne Monash University.</w:t>
      </w:r>
    </w:p>
  </w:footnote>
  <w:footnote w:id="4">
    <w:p w:rsidR="00141BD6" w:rsidRPr="004266BA" w:rsidRDefault="00141BD6" w:rsidP="007D5F27">
      <w:pPr>
        <w:pStyle w:val="Textonotapie"/>
        <w:jc w:val="both"/>
        <w:rPr>
          <w:rFonts w:ascii="Arial" w:hAnsi="Arial" w:cs="Arial"/>
          <w:lang w:val="en-US"/>
        </w:rPr>
      </w:pPr>
      <w:r w:rsidRPr="004266BA">
        <w:rPr>
          <w:rFonts w:ascii="Arial" w:hAnsi="Arial" w:cs="Arial"/>
          <w:lang w:val="en-US"/>
        </w:rPr>
        <w:t>(</w:t>
      </w:r>
      <w:r w:rsidRPr="00FD2613">
        <w:rPr>
          <w:rStyle w:val="Refdenotaalpie"/>
          <w:rFonts w:ascii="Arial" w:hAnsi="Arial" w:cs="Arial"/>
          <w:vertAlign w:val="baseline"/>
        </w:rPr>
        <w:footnoteRef/>
      </w:r>
      <w:r w:rsidRPr="00FD2613">
        <w:rPr>
          <w:rFonts w:ascii="Arial" w:hAnsi="Arial" w:cs="Arial"/>
          <w:lang w:val="en-US"/>
        </w:rPr>
        <w:t xml:space="preserve"> </w:t>
      </w:r>
      <w:r w:rsidRPr="004266BA">
        <w:rPr>
          <w:rFonts w:ascii="Arial" w:hAnsi="Arial" w:cs="Arial"/>
          <w:noProof/>
          <w:lang w:val="en-US"/>
        </w:rPr>
        <w:t>)</w:t>
      </w:r>
      <w:r w:rsidR="007C639D" w:rsidRPr="004266BA">
        <w:rPr>
          <w:rFonts w:ascii="Arial" w:hAnsi="Arial" w:cs="Arial"/>
          <w:lang w:val="en-US"/>
        </w:rPr>
        <w:t xml:space="preserve"> King, C., Lowndes, G., Darzins, P., &amp; Owada, M. K. (2010). </w:t>
      </w:r>
      <w:r w:rsidR="007C639D" w:rsidRPr="004266BA">
        <w:rPr>
          <w:rFonts w:ascii="Arial" w:hAnsi="Arial" w:cs="Arial"/>
          <w:i/>
          <w:iCs/>
          <w:lang w:val="en-US"/>
        </w:rPr>
        <w:t>For Love Or Money: Intergenerational Management of Older Victorians' Assets</w:t>
      </w:r>
      <w:r w:rsidR="007C639D" w:rsidRPr="004266BA">
        <w:rPr>
          <w:rFonts w:ascii="Arial" w:hAnsi="Arial" w:cs="Arial"/>
          <w:lang w:val="en-US"/>
        </w:rPr>
        <w:t xml:space="preserve">: Monash University. </w:t>
      </w:r>
    </w:p>
  </w:footnote>
  <w:footnote w:id="5">
    <w:p w:rsidR="00141BD6" w:rsidRPr="004266BA" w:rsidRDefault="00FD2613" w:rsidP="007D5F27">
      <w:pPr>
        <w:pStyle w:val="Textonotapie"/>
        <w:jc w:val="both"/>
        <w:rPr>
          <w:rFonts w:ascii="Arial" w:hAnsi="Arial" w:cs="Arial"/>
          <w:lang w:val="en-US"/>
        </w:rPr>
      </w:pPr>
      <w:r>
        <w:rPr>
          <w:rFonts w:ascii="Arial" w:hAnsi="Arial" w:cs="Arial"/>
          <w:lang w:val="en-US"/>
        </w:rPr>
        <w:t>(</w:t>
      </w:r>
      <w:r w:rsidR="00141BD6" w:rsidRPr="00FD2613">
        <w:rPr>
          <w:rStyle w:val="Refdenotaalpie"/>
          <w:rFonts w:ascii="Arial" w:hAnsi="Arial" w:cs="Arial"/>
          <w:vertAlign w:val="baseline"/>
        </w:rPr>
        <w:footnoteRef/>
      </w:r>
      <w:r w:rsidR="00141BD6" w:rsidRPr="004266BA">
        <w:rPr>
          <w:rFonts w:ascii="Arial" w:hAnsi="Arial" w:cs="Arial"/>
          <w:lang w:val="en-US"/>
        </w:rPr>
        <w:t xml:space="preserve"> </w:t>
      </w:r>
      <w:r>
        <w:rPr>
          <w:rFonts w:ascii="Arial" w:hAnsi="Arial" w:cs="Arial"/>
          <w:lang w:val="en-US"/>
        </w:rPr>
        <w:t xml:space="preserve">) </w:t>
      </w:r>
      <w:r w:rsidR="004266BA" w:rsidRPr="004266BA">
        <w:rPr>
          <w:rFonts w:ascii="Arial" w:hAnsi="Arial" w:cs="Arial"/>
          <w:lang w:val="en-US"/>
        </w:rPr>
        <w:t xml:space="preserve">Aravanis, S. C., Adelman, R., Breckman, R., Fulmer, T., Holder, E., Lachs, M., . . . Sanders, A. (1993). Diagnostic and treatment guidelines on elder abuse and neglect. </w:t>
      </w:r>
      <w:r w:rsidR="004266BA" w:rsidRPr="004266BA">
        <w:rPr>
          <w:rFonts w:ascii="Arial" w:hAnsi="Arial" w:cs="Arial"/>
          <w:i/>
          <w:iCs/>
          <w:lang w:val="en-US"/>
        </w:rPr>
        <w:t>Archives of Family Medicine, 2</w:t>
      </w:r>
      <w:r w:rsidR="004266BA" w:rsidRPr="004266BA">
        <w:rPr>
          <w:rFonts w:ascii="Arial" w:hAnsi="Arial" w:cs="Arial"/>
          <w:lang w:val="en-US"/>
        </w:rPr>
        <w:t>(4), 371.</w:t>
      </w:r>
    </w:p>
  </w:footnote>
  <w:footnote w:id="6">
    <w:p w:rsidR="00172CC9" w:rsidRPr="004266BA" w:rsidRDefault="00FD2613" w:rsidP="007D5F27">
      <w:pPr>
        <w:pStyle w:val="Textonotapie"/>
        <w:jc w:val="both"/>
        <w:rPr>
          <w:rFonts w:ascii="Arial" w:hAnsi="Arial" w:cs="Arial"/>
          <w:lang w:val="en-US"/>
        </w:rPr>
      </w:pPr>
      <w:r w:rsidRPr="00FD2613">
        <w:rPr>
          <w:lang w:val="en-US"/>
        </w:rPr>
        <w:t>(</w:t>
      </w:r>
      <w:r w:rsidR="00172CC9" w:rsidRPr="00FD2613">
        <w:rPr>
          <w:rStyle w:val="Refdenotaalpie"/>
          <w:rFonts w:ascii="Arial" w:hAnsi="Arial" w:cs="Arial"/>
          <w:vertAlign w:val="baseline"/>
        </w:rPr>
        <w:footnoteRef/>
      </w:r>
      <w:r w:rsidR="00172CC9" w:rsidRPr="00FD2613">
        <w:rPr>
          <w:rStyle w:val="Refdenotaalpie"/>
          <w:vertAlign w:val="baseline"/>
          <w:lang w:val="en-US"/>
        </w:rPr>
        <w:t xml:space="preserve"> </w:t>
      </w:r>
      <w:r>
        <w:rPr>
          <w:lang w:val="en-US"/>
        </w:rPr>
        <w:t>)</w:t>
      </w:r>
      <w:r w:rsidR="004266BA" w:rsidRPr="004266BA">
        <w:rPr>
          <w:rFonts w:ascii="Arial" w:hAnsi="Arial" w:cs="Arial"/>
          <w:lang w:val="en-US"/>
        </w:rPr>
        <w:t xml:space="preserve"> Cooper, C., Selwood, A., &amp; Livingston, G. (2008). The prevalence of elder abuse and neglect: a systematic review. </w:t>
      </w:r>
      <w:r w:rsidR="004266BA" w:rsidRPr="004266BA">
        <w:rPr>
          <w:rFonts w:ascii="Arial" w:hAnsi="Arial" w:cs="Arial"/>
          <w:i/>
          <w:iCs/>
          <w:lang w:val="en-US"/>
        </w:rPr>
        <w:t>Age and Ageing 37</w:t>
      </w:r>
      <w:r w:rsidR="004266BA" w:rsidRPr="004266BA">
        <w:rPr>
          <w:rFonts w:ascii="Arial" w:hAnsi="Arial" w:cs="Arial"/>
          <w:lang w:val="en-US"/>
        </w:rPr>
        <w:t>, 151–160.</w:t>
      </w:r>
    </w:p>
  </w:footnote>
  <w:footnote w:id="7">
    <w:p w:rsidR="00172CC9" w:rsidRPr="004266BA" w:rsidRDefault="00FD2613" w:rsidP="007D5F27">
      <w:pPr>
        <w:autoSpaceDE w:val="0"/>
        <w:autoSpaceDN w:val="0"/>
        <w:adjustRightInd w:val="0"/>
        <w:spacing w:after="0" w:line="240" w:lineRule="auto"/>
        <w:jc w:val="both"/>
        <w:rPr>
          <w:rFonts w:ascii="Arial" w:hAnsi="Arial" w:cs="Arial"/>
          <w:sz w:val="20"/>
          <w:szCs w:val="20"/>
          <w:lang w:val="en-US"/>
        </w:rPr>
      </w:pPr>
      <w:r w:rsidRPr="00321064">
        <w:rPr>
          <w:rFonts w:ascii="Arial" w:hAnsi="Arial" w:cs="Arial"/>
          <w:sz w:val="20"/>
          <w:szCs w:val="20"/>
          <w:lang w:val="en-US"/>
        </w:rPr>
        <w:t>(</w:t>
      </w:r>
      <w:r w:rsidR="00172CC9" w:rsidRPr="00FD2613">
        <w:rPr>
          <w:rStyle w:val="Refdenotaalpie"/>
          <w:rFonts w:ascii="Arial" w:hAnsi="Arial" w:cs="Arial"/>
          <w:sz w:val="20"/>
          <w:szCs w:val="20"/>
          <w:vertAlign w:val="baseline"/>
        </w:rPr>
        <w:footnoteRef/>
      </w:r>
      <w:r w:rsidRPr="00321064">
        <w:rPr>
          <w:rFonts w:ascii="Arial" w:hAnsi="Arial" w:cs="Arial"/>
          <w:sz w:val="20"/>
          <w:szCs w:val="20"/>
          <w:lang w:val="en-US"/>
        </w:rPr>
        <w:t>)</w:t>
      </w:r>
      <w:r w:rsidR="00172CC9" w:rsidRPr="00321064">
        <w:rPr>
          <w:rStyle w:val="Refdenotaalpie"/>
          <w:rFonts w:ascii="Arial" w:hAnsi="Arial" w:cs="Arial"/>
          <w:sz w:val="20"/>
          <w:szCs w:val="20"/>
          <w:vertAlign w:val="baseline"/>
          <w:lang w:val="en-US"/>
        </w:rPr>
        <w:t xml:space="preserve"> </w:t>
      </w:r>
      <w:r w:rsidR="004266BA" w:rsidRPr="004266BA">
        <w:rPr>
          <w:rFonts w:ascii="Arial" w:hAnsi="Arial" w:cs="Arial"/>
          <w:sz w:val="20"/>
          <w:szCs w:val="20"/>
          <w:lang w:val="en-US"/>
        </w:rPr>
        <w:t xml:space="preserve">Acierno, R., Hernandez, M. A., Amstadter, A. B., Resnick, H. S., Steve, K., Muzzy, W., &amp; Kilpatrick, D. G. (2010). Prevalence and correlates of emotional, physical, sexual, and financial abuse and potential neglect in the United States: the National Elder Mistreatment Study. </w:t>
      </w:r>
      <w:r w:rsidR="004266BA" w:rsidRPr="004266BA">
        <w:rPr>
          <w:rFonts w:ascii="Arial" w:hAnsi="Arial" w:cs="Arial"/>
          <w:i/>
          <w:iCs/>
          <w:sz w:val="20"/>
          <w:szCs w:val="20"/>
          <w:lang w:val="en-US"/>
        </w:rPr>
        <w:t>Journal Information, 100</w:t>
      </w:r>
      <w:r w:rsidR="004266BA" w:rsidRPr="004266BA">
        <w:rPr>
          <w:rFonts w:ascii="Arial" w:hAnsi="Arial" w:cs="Arial"/>
          <w:sz w:val="20"/>
          <w:szCs w:val="20"/>
          <w:lang w:val="en-US"/>
        </w:rPr>
        <w:t xml:space="preserve">(2). </w:t>
      </w:r>
    </w:p>
  </w:footnote>
  <w:footnote w:id="8">
    <w:p w:rsidR="00172CC9" w:rsidRPr="004266BA" w:rsidRDefault="00FD2613" w:rsidP="007D5F27">
      <w:pPr>
        <w:pStyle w:val="Textonotapie"/>
        <w:jc w:val="both"/>
        <w:rPr>
          <w:rFonts w:ascii="Arial" w:hAnsi="Arial" w:cs="Arial"/>
          <w:lang w:val="en-US"/>
        </w:rPr>
      </w:pPr>
      <w:r w:rsidRPr="00321064">
        <w:rPr>
          <w:lang w:val="en-US"/>
        </w:rPr>
        <w:t>(</w:t>
      </w:r>
      <w:r w:rsidR="00172CC9" w:rsidRPr="00FD2613">
        <w:rPr>
          <w:rStyle w:val="Refdenotaalpie"/>
          <w:rFonts w:ascii="Arial" w:hAnsi="Arial" w:cs="Arial"/>
          <w:vertAlign w:val="baseline"/>
        </w:rPr>
        <w:footnoteRef/>
      </w:r>
      <w:r w:rsidR="00172CC9" w:rsidRPr="00321064">
        <w:rPr>
          <w:rStyle w:val="Refdenotaalpie"/>
          <w:vertAlign w:val="baseline"/>
          <w:lang w:val="en-US"/>
        </w:rPr>
        <w:t xml:space="preserve"> </w:t>
      </w:r>
      <w:r w:rsidRPr="00321064">
        <w:rPr>
          <w:lang w:val="en-US"/>
        </w:rPr>
        <w:t>)</w:t>
      </w:r>
      <w:r w:rsidRPr="00321064">
        <w:rPr>
          <w:rStyle w:val="Refdenotaalpie"/>
          <w:vertAlign w:val="baseline"/>
          <w:lang w:val="en-US"/>
        </w:rPr>
        <w:t>O</w:t>
      </w:r>
      <w:r w:rsidR="004266BA" w:rsidRPr="004266BA">
        <w:rPr>
          <w:rFonts w:ascii="Arial" w:hAnsi="Arial" w:cs="Arial"/>
          <w:lang w:val="en-US"/>
        </w:rPr>
        <w:t xml:space="preserve">gg, J., &amp; Bennett, G. (1992). Elder abuse in Britain. </w:t>
      </w:r>
      <w:r w:rsidR="004266BA" w:rsidRPr="004266BA">
        <w:rPr>
          <w:rFonts w:ascii="Arial" w:hAnsi="Arial" w:cs="Arial"/>
          <w:i/>
          <w:iCs/>
          <w:lang w:val="en-US"/>
        </w:rPr>
        <w:t>British Medical Journal, 305</w:t>
      </w:r>
      <w:r w:rsidR="004266BA" w:rsidRPr="004266BA">
        <w:rPr>
          <w:rFonts w:ascii="Arial" w:hAnsi="Arial" w:cs="Arial"/>
          <w:lang w:val="en-US"/>
        </w:rPr>
        <w:t>, 998-999.</w:t>
      </w:r>
    </w:p>
  </w:footnote>
  <w:footnote w:id="9">
    <w:p w:rsidR="00172CC9" w:rsidRPr="00321064" w:rsidRDefault="00FD2613" w:rsidP="007D5F27">
      <w:pPr>
        <w:pStyle w:val="Textonotapie"/>
        <w:jc w:val="both"/>
        <w:rPr>
          <w:rFonts w:ascii="Arial" w:hAnsi="Arial" w:cs="Arial"/>
        </w:rPr>
      </w:pPr>
      <w:r>
        <w:rPr>
          <w:rFonts w:ascii="Arial" w:hAnsi="Arial" w:cs="Arial"/>
          <w:lang w:val="en-US"/>
        </w:rPr>
        <w:t>(</w:t>
      </w:r>
      <w:r w:rsidR="00172CC9" w:rsidRPr="00FD2613">
        <w:rPr>
          <w:rStyle w:val="Refdenotaalpie"/>
          <w:rFonts w:ascii="Arial" w:hAnsi="Arial" w:cs="Arial"/>
          <w:vertAlign w:val="baseline"/>
        </w:rPr>
        <w:footnoteRef/>
      </w:r>
      <w:r>
        <w:rPr>
          <w:rFonts w:ascii="Arial" w:hAnsi="Arial" w:cs="Arial"/>
          <w:lang w:val="en-US"/>
        </w:rPr>
        <w:t>)</w:t>
      </w:r>
      <w:r w:rsidR="004266BA" w:rsidRPr="004266BA">
        <w:rPr>
          <w:rFonts w:ascii="Arial" w:hAnsi="Arial" w:cs="Arial"/>
          <w:lang w:val="en-US"/>
        </w:rPr>
        <w:t xml:space="preserve">  Davey, J. A., &amp; McKendry, J. (2011). </w:t>
      </w:r>
      <w:r w:rsidR="004266BA" w:rsidRPr="007D5F27">
        <w:rPr>
          <w:rFonts w:ascii="Arial" w:hAnsi="Arial" w:cs="Arial"/>
          <w:i/>
          <w:lang w:val="en-US"/>
        </w:rPr>
        <w:t>Financial abuse of older people in New Zealand</w:t>
      </w:r>
      <w:r w:rsidR="007D5F27">
        <w:rPr>
          <w:rFonts w:ascii="Arial" w:hAnsi="Arial" w:cs="Arial"/>
          <w:lang w:val="en-US"/>
        </w:rPr>
        <w:t>.</w:t>
      </w:r>
      <w:r w:rsidR="004266BA" w:rsidRPr="004266BA">
        <w:rPr>
          <w:rFonts w:ascii="Arial" w:hAnsi="Arial" w:cs="Arial"/>
          <w:lang w:val="en-US"/>
        </w:rPr>
        <w:t xml:space="preserve"> </w:t>
      </w:r>
      <w:r w:rsidR="004266BA" w:rsidRPr="00321064">
        <w:rPr>
          <w:rFonts w:ascii="Arial" w:hAnsi="Arial" w:cs="Arial"/>
        </w:rPr>
        <w:t>Institute of Policy Studies.</w:t>
      </w:r>
    </w:p>
  </w:footnote>
  <w:footnote w:id="10">
    <w:p w:rsidR="00172CC9" w:rsidRPr="008D4DAE" w:rsidRDefault="00FD2613" w:rsidP="007D5F27">
      <w:pPr>
        <w:pStyle w:val="Textonotapie"/>
        <w:jc w:val="both"/>
        <w:rPr>
          <w:rFonts w:ascii="Arial" w:hAnsi="Arial" w:cs="Arial"/>
        </w:rPr>
      </w:pPr>
      <w:r>
        <w:rPr>
          <w:rFonts w:ascii="Arial" w:hAnsi="Arial" w:cs="Arial"/>
        </w:rPr>
        <w:t>(</w:t>
      </w:r>
      <w:r w:rsidR="00172CC9" w:rsidRPr="00FD2613">
        <w:rPr>
          <w:rStyle w:val="Refdenotaalpie"/>
          <w:rFonts w:ascii="Arial" w:hAnsi="Arial" w:cs="Arial"/>
          <w:vertAlign w:val="baseline"/>
        </w:rPr>
        <w:footnoteRef/>
      </w:r>
      <w:r>
        <w:rPr>
          <w:rFonts w:ascii="Arial" w:hAnsi="Arial" w:cs="Arial"/>
        </w:rPr>
        <w:t>)</w:t>
      </w:r>
      <w:r w:rsidR="00172CC9" w:rsidRPr="00FD2613">
        <w:rPr>
          <w:rFonts w:ascii="Arial" w:hAnsi="Arial" w:cs="Arial"/>
        </w:rPr>
        <w:t xml:space="preserve"> </w:t>
      </w:r>
      <w:r w:rsidR="000C70A8" w:rsidRPr="00FD2613">
        <w:rPr>
          <w:rFonts w:ascii="Arial" w:hAnsi="Arial" w:cs="Arial"/>
        </w:rPr>
        <w:t xml:space="preserve"> </w:t>
      </w:r>
      <w:r w:rsidR="000C70A8" w:rsidRPr="008D4DAE">
        <w:rPr>
          <w:rFonts w:ascii="Arial" w:hAnsi="Arial" w:cs="Arial"/>
        </w:rPr>
        <w:t xml:space="preserve">Huenchuan, S. (2013). </w:t>
      </w:r>
      <w:r w:rsidR="000C70A8" w:rsidRPr="008D4DAE">
        <w:rPr>
          <w:rFonts w:ascii="Arial" w:hAnsi="Arial" w:cs="Arial"/>
          <w:i/>
          <w:iCs/>
        </w:rPr>
        <w:t>Perspectivas globales sobre la protección de los derechos humanos de las personas mayores, 2007-2013</w:t>
      </w:r>
      <w:r w:rsidR="000C70A8" w:rsidRPr="008D4DAE">
        <w:rPr>
          <w:rFonts w:ascii="Arial" w:hAnsi="Arial" w:cs="Arial"/>
        </w:rPr>
        <w:t>.  Santiago de Chile: CEPAL.</w:t>
      </w:r>
    </w:p>
  </w:footnote>
  <w:footnote w:id="11">
    <w:p w:rsidR="007C639D" w:rsidRPr="008D4DAE" w:rsidRDefault="00FD2613" w:rsidP="007D5F27">
      <w:pPr>
        <w:pStyle w:val="Textonotapie"/>
        <w:jc w:val="both"/>
        <w:rPr>
          <w:rFonts w:ascii="Arial" w:hAnsi="Arial" w:cs="Arial"/>
        </w:rPr>
      </w:pPr>
      <w:r>
        <w:rPr>
          <w:rFonts w:ascii="Arial" w:hAnsi="Arial" w:cs="Arial"/>
        </w:rPr>
        <w:t>(</w:t>
      </w:r>
      <w:r w:rsidR="007C639D" w:rsidRPr="00FD2613">
        <w:rPr>
          <w:rStyle w:val="Refdenotaalpie"/>
          <w:rFonts w:ascii="Arial" w:hAnsi="Arial" w:cs="Arial"/>
          <w:vertAlign w:val="baseline"/>
        </w:rPr>
        <w:footnoteRef/>
      </w:r>
      <w:r>
        <w:rPr>
          <w:rFonts w:ascii="Arial" w:hAnsi="Arial" w:cs="Arial"/>
        </w:rPr>
        <w:t>)</w:t>
      </w:r>
      <w:r w:rsidR="007C639D" w:rsidRPr="008D4DAE">
        <w:rPr>
          <w:rFonts w:ascii="Arial" w:hAnsi="Arial" w:cs="Arial"/>
        </w:rPr>
        <w:t xml:space="preserve"> </w:t>
      </w:r>
      <w:r w:rsidR="000C70A8" w:rsidRPr="008D4DAE">
        <w:rPr>
          <w:rFonts w:ascii="Arial" w:hAnsi="Arial" w:cs="Arial"/>
        </w:rPr>
        <w:t xml:space="preserve">Roque, M., &amp; Fassio, A. (2007). </w:t>
      </w:r>
      <w:r w:rsidR="000C70A8" w:rsidRPr="008D4DAE">
        <w:rPr>
          <w:rFonts w:ascii="Arial" w:hAnsi="Arial" w:cs="Arial"/>
          <w:i/>
          <w:iCs/>
        </w:rPr>
        <w:t>Gerontología comunitaria e institucional</w:t>
      </w:r>
      <w:r w:rsidR="000C70A8" w:rsidRPr="008D4DAE">
        <w:rPr>
          <w:rFonts w:ascii="Arial" w:hAnsi="Arial" w:cs="Arial"/>
        </w:rPr>
        <w:t>. Mar del Plata: UNMdP/Ministerio de Desarrollo Social.</w:t>
      </w:r>
    </w:p>
  </w:footnote>
  <w:footnote w:id="12">
    <w:p w:rsidR="00172CC9" w:rsidRPr="008D4DAE" w:rsidRDefault="00FD2613" w:rsidP="007D5F27">
      <w:pPr>
        <w:pStyle w:val="Textonotapie"/>
        <w:jc w:val="both"/>
        <w:rPr>
          <w:lang w:val="en-US"/>
        </w:rPr>
      </w:pPr>
      <w:r w:rsidRPr="00FD2613">
        <w:rPr>
          <w:rFonts w:ascii="Arial" w:hAnsi="Arial" w:cs="Arial"/>
          <w:lang w:val="en-US"/>
        </w:rPr>
        <w:t>(</w:t>
      </w:r>
      <w:r w:rsidR="00172CC9" w:rsidRPr="00FD2613">
        <w:rPr>
          <w:rStyle w:val="Refdenotaalpie"/>
          <w:rFonts w:ascii="Arial" w:hAnsi="Arial" w:cs="Arial"/>
          <w:vertAlign w:val="baseline"/>
        </w:rPr>
        <w:footnoteRef/>
      </w:r>
      <w:r w:rsidR="00172CC9" w:rsidRPr="00FD2613">
        <w:rPr>
          <w:rFonts w:ascii="Arial" w:hAnsi="Arial" w:cs="Arial"/>
          <w:lang w:val="en-US"/>
        </w:rPr>
        <w:t xml:space="preserve"> </w:t>
      </w:r>
      <w:r w:rsidRPr="00FD2613">
        <w:rPr>
          <w:rFonts w:ascii="Arial" w:hAnsi="Arial" w:cs="Arial"/>
          <w:lang w:val="en-US"/>
        </w:rPr>
        <w:t>)</w:t>
      </w:r>
      <w:r w:rsidR="000C70A8" w:rsidRPr="00FD2613">
        <w:rPr>
          <w:rFonts w:ascii="Arial" w:hAnsi="Arial" w:cs="Arial"/>
          <w:lang w:val="en-US"/>
        </w:rPr>
        <w:t xml:space="preserve"> King, C., Lowndes, G., Darzins, P., &amp; Owada, M. K. (2010). </w:t>
      </w:r>
      <w:r w:rsidR="000C70A8" w:rsidRPr="008D4DAE">
        <w:rPr>
          <w:rFonts w:ascii="Arial" w:hAnsi="Arial" w:cs="Arial"/>
          <w:i/>
          <w:iCs/>
          <w:lang w:val="en-US"/>
        </w:rPr>
        <w:t>For Love Or Money: Intergenerational Management of Older Victorians' Assets</w:t>
      </w:r>
      <w:r w:rsidR="000C70A8" w:rsidRPr="008D4DAE">
        <w:rPr>
          <w:rFonts w:ascii="Arial" w:hAnsi="Arial" w:cs="Arial"/>
          <w:lang w:val="en-US"/>
        </w:rPr>
        <w:t>: Monash University.</w:t>
      </w:r>
    </w:p>
  </w:footnote>
  <w:footnote w:id="13">
    <w:p w:rsidR="00172CC9" w:rsidRPr="0016506D" w:rsidRDefault="00FD2613" w:rsidP="007D5F27">
      <w:pPr>
        <w:pStyle w:val="Textonotapie"/>
        <w:jc w:val="both"/>
        <w:rPr>
          <w:rFonts w:ascii="Arial" w:hAnsi="Arial" w:cs="Arial"/>
          <w:lang w:val="en-US"/>
        </w:rPr>
      </w:pPr>
      <w:r>
        <w:rPr>
          <w:rFonts w:ascii="Arial" w:hAnsi="Arial" w:cs="Arial"/>
          <w:lang w:val="en-US"/>
        </w:rPr>
        <w:t>(</w:t>
      </w:r>
      <w:r w:rsidR="00172CC9" w:rsidRPr="00FD2613">
        <w:rPr>
          <w:rStyle w:val="Refdenotaalpie"/>
          <w:rFonts w:ascii="Arial" w:hAnsi="Arial" w:cs="Arial"/>
          <w:vertAlign w:val="baseline"/>
        </w:rPr>
        <w:footnoteRef/>
      </w:r>
      <w:r>
        <w:rPr>
          <w:rFonts w:ascii="Arial" w:hAnsi="Arial" w:cs="Arial"/>
          <w:lang w:val="en-US"/>
        </w:rPr>
        <w:t>)</w:t>
      </w:r>
      <w:r w:rsidR="0016506D" w:rsidRPr="00FD2613">
        <w:rPr>
          <w:rFonts w:ascii="Arial" w:hAnsi="Arial" w:cs="Arial"/>
          <w:lang w:val="en-US"/>
        </w:rPr>
        <w:t xml:space="preserve">  </w:t>
      </w:r>
      <w:r w:rsidR="0016506D" w:rsidRPr="0016506D">
        <w:rPr>
          <w:rFonts w:ascii="Arial" w:hAnsi="Arial" w:cs="Arial"/>
          <w:lang w:val="en-US"/>
        </w:rPr>
        <w:t xml:space="preserve">Peri, K., Fanslow, J., Hand, J., &amp; Parsons, J. (2009). Keeping older people safe by preventing elder abuse and neglect. </w:t>
      </w:r>
      <w:r w:rsidR="0016506D" w:rsidRPr="0016506D">
        <w:rPr>
          <w:rFonts w:ascii="Arial" w:hAnsi="Arial" w:cs="Arial"/>
          <w:i/>
          <w:iCs/>
          <w:lang w:val="en-US"/>
        </w:rPr>
        <w:t>Social Policy Journal of New Zealand, 35</w:t>
      </w:r>
      <w:r w:rsidR="0016506D" w:rsidRPr="0016506D">
        <w:rPr>
          <w:rFonts w:ascii="Arial" w:hAnsi="Arial" w:cs="Arial"/>
          <w:lang w:val="en-US"/>
        </w:rPr>
        <w:t>, 159-172.</w:t>
      </w:r>
    </w:p>
  </w:footnote>
  <w:footnote w:id="14">
    <w:p w:rsidR="00172CC9" w:rsidRPr="0016506D" w:rsidRDefault="00FD2613" w:rsidP="007D5F27">
      <w:pPr>
        <w:pStyle w:val="Textonotapie"/>
        <w:jc w:val="both"/>
        <w:rPr>
          <w:lang w:val="en-US"/>
        </w:rPr>
      </w:pPr>
      <w:r>
        <w:rPr>
          <w:rFonts w:ascii="Arial" w:hAnsi="Arial" w:cs="Arial"/>
          <w:lang w:val="en-US"/>
        </w:rPr>
        <w:t>(</w:t>
      </w:r>
      <w:r w:rsidR="00172CC9" w:rsidRPr="00FD2613">
        <w:rPr>
          <w:rStyle w:val="Refdenotaalpie"/>
          <w:rFonts w:ascii="Arial" w:hAnsi="Arial" w:cs="Arial"/>
          <w:vertAlign w:val="baseline"/>
        </w:rPr>
        <w:footnoteRef/>
      </w:r>
      <w:r>
        <w:rPr>
          <w:rFonts w:ascii="Arial" w:hAnsi="Arial" w:cs="Arial"/>
          <w:lang w:val="en-US"/>
        </w:rPr>
        <w:t>)</w:t>
      </w:r>
      <w:r w:rsidR="0016506D" w:rsidRPr="00FD2613">
        <w:rPr>
          <w:rFonts w:ascii="Arial" w:hAnsi="Arial" w:cs="Arial"/>
          <w:lang w:val="en-US"/>
        </w:rPr>
        <w:t xml:space="preserve"> </w:t>
      </w:r>
      <w:r w:rsidR="0016506D" w:rsidRPr="0016506D">
        <w:rPr>
          <w:rFonts w:ascii="Arial" w:hAnsi="Arial" w:cs="Arial"/>
          <w:lang w:val="en-US"/>
        </w:rPr>
        <w:t xml:space="preserve"> Davey, J. A., &amp; McKendry, J. (2011). </w:t>
      </w:r>
      <w:r w:rsidR="0016506D" w:rsidRPr="007D5F27">
        <w:rPr>
          <w:rFonts w:ascii="Arial" w:hAnsi="Arial" w:cs="Arial"/>
          <w:i/>
          <w:lang w:val="en-US"/>
        </w:rPr>
        <w:t>Financial abuse of older people in New Zealand</w:t>
      </w:r>
      <w:r w:rsidR="007D5F27">
        <w:rPr>
          <w:rFonts w:ascii="Arial" w:hAnsi="Arial" w:cs="Arial"/>
          <w:lang w:val="en-US"/>
        </w:rPr>
        <w:t>.</w:t>
      </w:r>
      <w:r w:rsidR="0016506D" w:rsidRPr="0016506D">
        <w:rPr>
          <w:rFonts w:ascii="Arial" w:hAnsi="Arial" w:cs="Arial"/>
          <w:lang w:val="en-US"/>
        </w:rPr>
        <w:t xml:space="preserve"> Institute of Policy Studies.</w:t>
      </w:r>
    </w:p>
  </w:footnote>
  <w:footnote w:id="15">
    <w:p w:rsidR="00172CC9" w:rsidRPr="008D4DAE" w:rsidRDefault="00FD2613" w:rsidP="007D5F27">
      <w:pPr>
        <w:pStyle w:val="Textonotapie"/>
        <w:jc w:val="both"/>
        <w:rPr>
          <w:rFonts w:ascii="Arial" w:hAnsi="Arial" w:cs="Arial"/>
          <w:lang w:val="en-US"/>
        </w:rPr>
      </w:pPr>
      <w:r>
        <w:rPr>
          <w:rFonts w:ascii="Arial" w:hAnsi="Arial" w:cs="Arial"/>
          <w:lang w:val="en-US"/>
        </w:rPr>
        <w:t>(</w:t>
      </w:r>
      <w:r w:rsidR="00172CC9" w:rsidRPr="00FD2613">
        <w:rPr>
          <w:rStyle w:val="Refdenotaalpie"/>
          <w:rFonts w:ascii="Arial" w:hAnsi="Arial" w:cs="Arial"/>
          <w:vertAlign w:val="baseline"/>
        </w:rPr>
        <w:footnoteRef/>
      </w:r>
      <w:r>
        <w:rPr>
          <w:rFonts w:ascii="Arial" w:hAnsi="Arial" w:cs="Arial"/>
          <w:lang w:val="en-US"/>
        </w:rPr>
        <w:t>)</w:t>
      </w:r>
      <w:r w:rsidR="0016506D" w:rsidRPr="008D4DAE">
        <w:rPr>
          <w:rFonts w:ascii="Arial" w:hAnsi="Arial" w:cs="Arial"/>
          <w:lang w:val="en-US"/>
        </w:rPr>
        <w:t xml:space="preserve">  Davey, J. A., &amp; McKendry, J. (2011). </w:t>
      </w:r>
      <w:r w:rsidR="0016506D" w:rsidRPr="007D5F27">
        <w:rPr>
          <w:rFonts w:ascii="Arial" w:hAnsi="Arial" w:cs="Arial"/>
          <w:i/>
          <w:lang w:val="en-US"/>
        </w:rPr>
        <w:t>Financial abuse of older people in New Zealand</w:t>
      </w:r>
      <w:r w:rsidR="007D5F27">
        <w:rPr>
          <w:rFonts w:ascii="Arial" w:hAnsi="Arial" w:cs="Arial"/>
          <w:lang w:val="en-US"/>
        </w:rPr>
        <w:t>.</w:t>
      </w:r>
      <w:r w:rsidR="0016506D" w:rsidRPr="008D4DAE">
        <w:rPr>
          <w:rFonts w:ascii="Arial" w:hAnsi="Arial" w:cs="Arial"/>
          <w:lang w:val="en-US"/>
        </w:rPr>
        <w:t xml:space="preserve"> Institute of Policy Studies.</w:t>
      </w:r>
    </w:p>
  </w:footnote>
  <w:footnote w:id="16">
    <w:p w:rsidR="00172CC9" w:rsidRPr="0016506D" w:rsidRDefault="00FD2613" w:rsidP="007D5F27">
      <w:pPr>
        <w:pStyle w:val="Textonotapie"/>
        <w:jc w:val="both"/>
        <w:rPr>
          <w:rFonts w:ascii="Arial" w:hAnsi="Arial" w:cs="Arial"/>
          <w:lang w:val="en-US"/>
        </w:rPr>
      </w:pPr>
      <w:r>
        <w:rPr>
          <w:rFonts w:ascii="Arial" w:hAnsi="Arial" w:cs="Arial"/>
          <w:lang w:val="en-US"/>
        </w:rPr>
        <w:t>(</w:t>
      </w:r>
      <w:r w:rsidR="00172CC9" w:rsidRPr="00FD2613">
        <w:rPr>
          <w:rStyle w:val="Refdenotaalpie"/>
          <w:rFonts w:ascii="Arial" w:hAnsi="Arial" w:cs="Arial"/>
          <w:vertAlign w:val="baseline"/>
        </w:rPr>
        <w:footnoteRef/>
      </w:r>
      <w:r w:rsidR="00172CC9" w:rsidRPr="008D4DAE">
        <w:rPr>
          <w:rFonts w:ascii="Arial" w:hAnsi="Arial" w:cs="Arial"/>
          <w:lang w:val="en-US"/>
        </w:rPr>
        <w:t>)</w:t>
      </w:r>
      <w:r w:rsidR="0016506D" w:rsidRPr="008D4DAE">
        <w:rPr>
          <w:rFonts w:ascii="Arial" w:hAnsi="Arial" w:cs="Arial"/>
          <w:lang w:val="en-US"/>
        </w:rPr>
        <w:t xml:space="preserve"> King, C., Lowndes, G., Darzins, P., &amp; Owada, M. K. (2010). </w:t>
      </w:r>
      <w:r w:rsidR="0016506D" w:rsidRPr="008D4DAE">
        <w:rPr>
          <w:rFonts w:ascii="Arial" w:hAnsi="Arial" w:cs="Arial"/>
          <w:i/>
          <w:iCs/>
          <w:lang w:val="en-US"/>
        </w:rPr>
        <w:t>For Love Or Money: Intergenerational Management of Older Victorians' Assets</w:t>
      </w:r>
      <w:r w:rsidR="0016506D" w:rsidRPr="008D4DAE">
        <w:rPr>
          <w:rFonts w:ascii="Arial" w:hAnsi="Arial" w:cs="Arial"/>
          <w:lang w:val="en-US"/>
        </w:rPr>
        <w:t>: Monash University</w:t>
      </w:r>
      <w:r w:rsidR="0016506D" w:rsidRPr="0016506D">
        <w:rPr>
          <w:rFonts w:ascii="Arial" w:hAnsi="Arial" w:cs="Arial"/>
          <w:lang w:val="en-US"/>
        </w:rPr>
        <w:t>.</w:t>
      </w:r>
    </w:p>
  </w:footnote>
  <w:footnote w:id="17">
    <w:p w:rsidR="00172CC9" w:rsidRPr="0016506D" w:rsidRDefault="00D72B1B" w:rsidP="007D5F27">
      <w:pPr>
        <w:pStyle w:val="Textonotapie"/>
        <w:jc w:val="both"/>
        <w:rPr>
          <w:lang w:val="en-US"/>
        </w:rPr>
      </w:pPr>
      <w:r>
        <w:rPr>
          <w:rFonts w:ascii="Arial" w:hAnsi="Arial" w:cs="Arial"/>
          <w:lang w:val="en-US"/>
        </w:rPr>
        <w:t>(</w:t>
      </w:r>
      <w:r w:rsidR="00172CC9" w:rsidRPr="00D72B1B">
        <w:rPr>
          <w:rStyle w:val="Refdenotaalpie"/>
          <w:rFonts w:ascii="Arial" w:hAnsi="Arial" w:cs="Arial"/>
          <w:vertAlign w:val="baseline"/>
        </w:rPr>
        <w:footnoteRef/>
      </w:r>
      <w:r>
        <w:rPr>
          <w:rFonts w:ascii="Arial" w:hAnsi="Arial" w:cs="Arial"/>
          <w:lang w:val="en-US"/>
        </w:rPr>
        <w:t>)</w:t>
      </w:r>
      <w:r w:rsidR="00172CC9" w:rsidRPr="0016506D">
        <w:rPr>
          <w:rFonts w:ascii="Arial" w:hAnsi="Arial" w:cs="Arial"/>
          <w:lang w:val="en-US"/>
        </w:rPr>
        <w:t xml:space="preserve"> </w:t>
      </w:r>
      <w:r w:rsidR="0016506D" w:rsidRPr="0016506D">
        <w:rPr>
          <w:rFonts w:ascii="Arial" w:hAnsi="Arial" w:cs="Arial"/>
          <w:lang w:val="en-US"/>
        </w:rPr>
        <w:t xml:space="preserve">King, C., Lowndes, G., Darzins, P., &amp; Owada, M. K. (2010). </w:t>
      </w:r>
      <w:r w:rsidR="0016506D" w:rsidRPr="0016506D">
        <w:rPr>
          <w:rFonts w:ascii="Arial" w:hAnsi="Arial" w:cs="Arial"/>
          <w:i/>
          <w:iCs/>
          <w:lang w:val="en-US"/>
        </w:rPr>
        <w:t xml:space="preserve">For Love Or Money: </w:t>
      </w:r>
      <w:r w:rsidR="007D5F27">
        <w:rPr>
          <w:rFonts w:ascii="Arial" w:hAnsi="Arial" w:cs="Arial"/>
          <w:i/>
          <w:iCs/>
          <w:lang w:val="en-US"/>
        </w:rPr>
        <w:t>I</w:t>
      </w:r>
      <w:r w:rsidR="0016506D" w:rsidRPr="0016506D">
        <w:rPr>
          <w:rFonts w:ascii="Arial" w:hAnsi="Arial" w:cs="Arial"/>
          <w:i/>
          <w:iCs/>
          <w:lang w:val="en-US"/>
        </w:rPr>
        <w:t>ntergenerational Management of Older Victorians' Assets</w:t>
      </w:r>
      <w:r w:rsidR="0016506D" w:rsidRPr="0016506D">
        <w:rPr>
          <w:rFonts w:ascii="Arial" w:hAnsi="Arial" w:cs="Arial"/>
          <w:lang w:val="en-US"/>
        </w:rPr>
        <w:t>: Monash University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EA7"/>
    <w:multiLevelType w:val="hybridMultilevel"/>
    <w:tmpl w:val="89D05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0313AF"/>
    <w:multiLevelType w:val="hybridMultilevel"/>
    <w:tmpl w:val="8FE2738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FB676E"/>
    <w:multiLevelType w:val="hybridMultilevel"/>
    <w:tmpl w:val="5BF2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507E2"/>
    <w:multiLevelType w:val="hybridMultilevel"/>
    <w:tmpl w:val="64A20E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BC5076"/>
    <w:multiLevelType w:val="hybridMultilevel"/>
    <w:tmpl w:val="10C015F8"/>
    <w:lvl w:ilvl="0" w:tplc="2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6F35695"/>
    <w:multiLevelType w:val="multilevel"/>
    <w:tmpl w:val="AB06B504"/>
    <w:lvl w:ilvl="0">
      <w:start w:val="1"/>
      <w:numFmt w:val="lowerLetter"/>
      <w:lvlText w:val="%1)"/>
      <w:lvlJc w:val="left"/>
      <w:pPr>
        <w:ind w:left="786"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A6E5905"/>
    <w:multiLevelType w:val="hybridMultilevel"/>
    <w:tmpl w:val="CBFAC3A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6D7441F2"/>
    <w:multiLevelType w:val="hybridMultilevel"/>
    <w:tmpl w:val="216E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023213"/>
    <w:multiLevelType w:val="hybridMultilevel"/>
    <w:tmpl w:val="F86289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7"/>
  </w:num>
  <w:num w:numId="6">
    <w:abstractNumId w:val="1"/>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Sect"/>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tz5xpwzr5szvqe9evnpt0sar9arsxv5a0dt&quot;&gt;abuso economico&lt;record-ids&gt;&lt;item&gt;14&lt;/item&gt;&lt;/record-ids&gt;&lt;/item&gt;&lt;/Libraries&gt;"/>
  </w:docVars>
  <w:rsids>
    <w:rsidRoot w:val="00B2768B"/>
    <w:rsid w:val="000125F1"/>
    <w:rsid w:val="00021253"/>
    <w:rsid w:val="00027F83"/>
    <w:rsid w:val="0007692C"/>
    <w:rsid w:val="000C4C49"/>
    <w:rsid w:val="000C70A8"/>
    <w:rsid w:val="00111D7F"/>
    <w:rsid w:val="001127DD"/>
    <w:rsid w:val="00125A71"/>
    <w:rsid w:val="0013003D"/>
    <w:rsid w:val="00141BD6"/>
    <w:rsid w:val="0016506D"/>
    <w:rsid w:val="00172CC9"/>
    <w:rsid w:val="0019416A"/>
    <w:rsid w:val="001A731F"/>
    <w:rsid w:val="001C3A3A"/>
    <w:rsid w:val="001D06F0"/>
    <w:rsid w:val="00213F0D"/>
    <w:rsid w:val="0022174A"/>
    <w:rsid w:val="00222128"/>
    <w:rsid w:val="002430D9"/>
    <w:rsid w:val="002638C3"/>
    <w:rsid w:val="00282503"/>
    <w:rsid w:val="00283B2C"/>
    <w:rsid w:val="002A4792"/>
    <w:rsid w:val="002F1914"/>
    <w:rsid w:val="003031A6"/>
    <w:rsid w:val="00321064"/>
    <w:rsid w:val="00326CB0"/>
    <w:rsid w:val="003313E2"/>
    <w:rsid w:val="003327DC"/>
    <w:rsid w:val="00365F96"/>
    <w:rsid w:val="00374E00"/>
    <w:rsid w:val="003A4DDB"/>
    <w:rsid w:val="003D1FEF"/>
    <w:rsid w:val="003E6C7C"/>
    <w:rsid w:val="00407EE2"/>
    <w:rsid w:val="00423AC5"/>
    <w:rsid w:val="004266BA"/>
    <w:rsid w:val="00431869"/>
    <w:rsid w:val="00461ED9"/>
    <w:rsid w:val="004B1571"/>
    <w:rsid w:val="004B28DA"/>
    <w:rsid w:val="004F2B1A"/>
    <w:rsid w:val="0050630D"/>
    <w:rsid w:val="00507878"/>
    <w:rsid w:val="00515FF8"/>
    <w:rsid w:val="00517D8C"/>
    <w:rsid w:val="00524566"/>
    <w:rsid w:val="005A1031"/>
    <w:rsid w:val="005B6C84"/>
    <w:rsid w:val="005D5912"/>
    <w:rsid w:val="005E3BE8"/>
    <w:rsid w:val="00603158"/>
    <w:rsid w:val="006170BE"/>
    <w:rsid w:val="006558A2"/>
    <w:rsid w:val="0066174E"/>
    <w:rsid w:val="00667375"/>
    <w:rsid w:val="006811E3"/>
    <w:rsid w:val="00692F9B"/>
    <w:rsid w:val="006E5464"/>
    <w:rsid w:val="006F235D"/>
    <w:rsid w:val="006F617C"/>
    <w:rsid w:val="0072321B"/>
    <w:rsid w:val="00735574"/>
    <w:rsid w:val="0074599F"/>
    <w:rsid w:val="0075319E"/>
    <w:rsid w:val="007A5A55"/>
    <w:rsid w:val="007B4109"/>
    <w:rsid w:val="007B7C2B"/>
    <w:rsid w:val="007C031A"/>
    <w:rsid w:val="007C639D"/>
    <w:rsid w:val="007D2957"/>
    <w:rsid w:val="007D5F27"/>
    <w:rsid w:val="00824E3F"/>
    <w:rsid w:val="00826AA8"/>
    <w:rsid w:val="008754BF"/>
    <w:rsid w:val="00887734"/>
    <w:rsid w:val="008901D7"/>
    <w:rsid w:val="008D4DAE"/>
    <w:rsid w:val="009064B5"/>
    <w:rsid w:val="00930D29"/>
    <w:rsid w:val="00931403"/>
    <w:rsid w:val="00934FB5"/>
    <w:rsid w:val="00937DE2"/>
    <w:rsid w:val="00946867"/>
    <w:rsid w:val="0094709B"/>
    <w:rsid w:val="00954C81"/>
    <w:rsid w:val="00955857"/>
    <w:rsid w:val="0098101F"/>
    <w:rsid w:val="00992754"/>
    <w:rsid w:val="009A6CB2"/>
    <w:rsid w:val="009B71B2"/>
    <w:rsid w:val="009F2158"/>
    <w:rsid w:val="00A03715"/>
    <w:rsid w:val="00A14E05"/>
    <w:rsid w:val="00A2082E"/>
    <w:rsid w:val="00A435B7"/>
    <w:rsid w:val="00A4442E"/>
    <w:rsid w:val="00A75997"/>
    <w:rsid w:val="00A8568D"/>
    <w:rsid w:val="00A86315"/>
    <w:rsid w:val="00AD4ACD"/>
    <w:rsid w:val="00AD55D7"/>
    <w:rsid w:val="00AE52EA"/>
    <w:rsid w:val="00B215F9"/>
    <w:rsid w:val="00B216A2"/>
    <w:rsid w:val="00B26F4F"/>
    <w:rsid w:val="00B2768B"/>
    <w:rsid w:val="00B403E3"/>
    <w:rsid w:val="00B4691F"/>
    <w:rsid w:val="00B613E6"/>
    <w:rsid w:val="00B75166"/>
    <w:rsid w:val="00BA0C6B"/>
    <w:rsid w:val="00BB0322"/>
    <w:rsid w:val="00C35464"/>
    <w:rsid w:val="00C441F8"/>
    <w:rsid w:val="00C56E67"/>
    <w:rsid w:val="00C62254"/>
    <w:rsid w:val="00CB6D4B"/>
    <w:rsid w:val="00D102AC"/>
    <w:rsid w:val="00D72B1B"/>
    <w:rsid w:val="00D74376"/>
    <w:rsid w:val="00D7499A"/>
    <w:rsid w:val="00D74C8C"/>
    <w:rsid w:val="00D9224F"/>
    <w:rsid w:val="00DC68BA"/>
    <w:rsid w:val="00DD08AE"/>
    <w:rsid w:val="00DE31B1"/>
    <w:rsid w:val="00DF32E8"/>
    <w:rsid w:val="00E0321D"/>
    <w:rsid w:val="00E1626D"/>
    <w:rsid w:val="00E61BD5"/>
    <w:rsid w:val="00E951DB"/>
    <w:rsid w:val="00EB5EB7"/>
    <w:rsid w:val="00EF0B04"/>
    <w:rsid w:val="00F044FB"/>
    <w:rsid w:val="00F067BA"/>
    <w:rsid w:val="00F17CDD"/>
    <w:rsid w:val="00F2749C"/>
    <w:rsid w:val="00F423D0"/>
    <w:rsid w:val="00F739EE"/>
    <w:rsid w:val="00FC280C"/>
    <w:rsid w:val="00FC554D"/>
    <w:rsid w:val="00FD2613"/>
    <w:rsid w:val="00FD3DD1"/>
    <w:rsid w:val="00FD56E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3B2C"/>
    <w:rPr>
      <w:color w:val="0000FF" w:themeColor="hyperlink"/>
      <w:u w:val="single"/>
    </w:rPr>
  </w:style>
  <w:style w:type="table" w:styleId="Tablaconcuadrcula">
    <w:name w:val="Table Grid"/>
    <w:basedOn w:val="Tablanormal"/>
    <w:uiPriority w:val="59"/>
    <w:rsid w:val="005E3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65F96"/>
    <w:pPr>
      <w:spacing w:before="100" w:after="100" w:line="240" w:lineRule="auto"/>
    </w:pPr>
    <w:rPr>
      <w:rFonts w:ascii="Verdana" w:eastAsia="Times New Roman" w:hAnsi="Verdana" w:cs="Times New Roman"/>
      <w:color w:val="008080"/>
      <w:sz w:val="20"/>
      <w:szCs w:val="20"/>
      <w:lang w:val="es-AR" w:eastAsia="es-ES"/>
    </w:rPr>
  </w:style>
  <w:style w:type="paragraph" w:customStyle="1" w:styleId="Default">
    <w:name w:val="Default"/>
    <w:rsid w:val="00365F96"/>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semiHidden/>
    <w:unhideWhenUsed/>
    <w:rsid w:val="00D9224F"/>
    <w:pPr>
      <w:spacing w:after="120" w:line="480" w:lineRule="auto"/>
    </w:pPr>
    <w:rPr>
      <w:rFonts w:ascii="Times New Roman" w:eastAsia="Times New Roman" w:hAnsi="Times New Roman" w:cs="Times New Roman"/>
      <w:sz w:val="24"/>
      <w:szCs w:val="24"/>
      <w:lang w:val="es-AR" w:eastAsia="es-ES"/>
    </w:rPr>
  </w:style>
  <w:style w:type="character" w:customStyle="1" w:styleId="Textoindependiente2Car">
    <w:name w:val="Texto independiente 2 Car"/>
    <w:basedOn w:val="Fuentedeprrafopredeter"/>
    <w:link w:val="Textoindependiente2"/>
    <w:semiHidden/>
    <w:rsid w:val="00D9224F"/>
    <w:rPr>
      <w:rFonts w:ascii="Times New Roman" w:eastAsia="Times New Roman" w:hAnsi="Times New Roman" w:cs="Times New Roman"/>
      <w:sz w:val="24"/>
      <w:szCs w:val="24"/>
      <w:lang w:val="es-AR" w:eastAsia="es-ES"/>
    </w:rPr>
  </w:style>
  <w:style w:type="paragraph" w:styleId="Prrafodelista">
    <w:name w:val="List Paragraph"/>
    <w:basedOn w:val="Normal"/>
    <w:uiPriority w:val="34"/>
    <w:qFormat/>
    <w:rsid w:val="00D9224F"/>
    <w:pPr>
      <w:ind w:left="720"/>
      <w:contextualSpacing/>
    </w:pPr>
    <w:rPr>
      <w:rFonts w:eastAsiaTheme="minorEastAsia"/>
      <w:lang w:val="es-AR" w:eastAsia="es-AR"/>
    </w:rPr>
  </w:style>
  <w:style w:type="paragraph" w:customStyle="1" w:styleId="yiv9313071524msonormal">
    <w:name w:val="yiv9313071524msonormal"/>
    <w:basedOn w:val="Normal"/>
    <w:rsid w:val="00D9224F"/>
    <w:pPr>
      <w:spacing w:before="100" w:beforeAutospacing="1" w:after="100" w:afterAutospacing="1" w:line="240" w:lineRule="auto"/>
    </w:pPr>
    <w:rPr>
      <w:rFonts w:ascii="Times New Roman" w:eastAsia="Times New Roman" w:hAnsi="Times New Roman" w:cs="Times New Roman"/>
      <w:sz w:val="24"/>
      <w:szCs w:val="24"/>
      <w:lang w:val="es-AR" w:eastAsia="es-MX"/>
    </w:rPr>
  </w:style>
  <w:style w:type="paragraph" w:styleId="Textonotapie">
    <w:name w:val="footnote text"/>
    <w:basedOn w:val="Normal"/>
    <w:link w:val="TextonotapieCar"/>
    <w:uiPriority w:val="99"/>
    <w:semiHidden/>
    <w:unhideWhenUsed/>
    <w:rsid w:val="00111D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1D7F"/>
    <w:rPr>
      <w:sz w:val="20"/>
      <w:szCs w:val="20"/>
    </w:rPr>
  </w:style>
  <w:style w:type="character" w:styleId="Refdenotaalpie">
    <w:name w:val="footnote reference"/>
    <w:basedOn w:val="Fuentedeprrafopredeter"/>
    <w:uiPriority w:val="99"/>
    <w:semiHidden/>
    <w:unhideWhenUsed/>
    <w:rsid w:val="00111D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nafassio@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80FB36-3F2E-4D66-BA8B-AE614196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3760</Words>
  <Characters>20684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dc:creator>
  <cp:lastModifiedBy>gabriela.mollo</cp:lastModifiedBy>
  <cp:revision>2</cp:revision>
  <dcterms:created xsi:type="dcterms:W3CDTF">2014-04-24T14:46:00Z</dcterms:created>
  <dcterms:modified xsi:type="dcterms:W3CDTF">2014-04-24T14:46:00Z</dcterms:modified>
</cp:coreProperties>
</file>